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9A60D7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B94EF2C" wp14:editId="5BA84CFD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A60D7" w:rsidRPr="00E8770B" w:rsidRDefault="009A60D7" w:rsidP="009A60D7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9A60D7" w:rsidRPr="00A057EB" w:rsidRDefault="009A60D7" w:rsidP="009A60D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9A60D7" w:rsidRPr="00721E82" w:rsidRDefault="009A60D7" w:rsidP="009A60D7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9A60D7" w:rsidRDefault="009A60D7" w:rsidP="009A60D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AE2B76" w:rsidRPr="00AE2B76">
              <w:rPr>
                <w:color w:val="000080"/>
                <w:sz w:val="24"/>
                <w:szCs w:val="24"/>
              </w:rPr>
              <w:t>04.02.2026  № 7</w:t>
            </w:r>
            <w:bookmarkStart w:id="1" w:name="NUM"/>
            <w:bookmarkEnd w:id="1"/>
            <w:r w:rsidR="00AE2B76">
              <w:rPr>
                <w:color w:val="000080"/>
                <w:sz w:val="24"/>
                <w:szCs w:val="24"/>
              </w:rPr>
              <w:t>3</w:t>
            </w:r>
            <w:bookmarkStart w:id="2" w:name="_GoBack"/>
            <w:bookmarkEnd w:id="2"/>
          </w:p>
          <w:p w:rsidR="00E575C3" w:rsidRPr="002D6B7D" w:rsidRDefault="00E575C3" w:rsidP="009A60D7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DE2E70" w:rsidRDefault="00DE2E70" w:rsidP="006E181B">
      <w:pPr>
        <w:rPr>
          <w:sz w:val="28"/>
          <w:szCs w:val="28"/>
        </w:rPr>
      </w:pPr>
    </w:p>
    <w:p w:rsidR="00DE2E70" w:rsidRDefault="00DE2E70" w:rsidP="006E181B">
      <w:pPr>
        <w:rPr>
          <w:sz w:val="28"/>
          <w:szCs w:val="28"/>
        </w:rPr>
      </w:pPr>
    </w:p>
    <w:p w:rsidR="00DE2E70" w:rsidRDefault="00DE2E70" w:rsidP="006E181B">
      <w:pPr>
        <w:rPr>
          <w:sz w:val="28"/>
          <w:szCs w:val="28"/>
        </w:rPr>
      </w:pPr>
    </w:p>
    <w:p w:rsidR="00DE2E70" w:rsidRPr="000E1D0F" w:rsidRDefault="00DE2E70" w:rsidP="00DE2E70">
      <w:pPr>
        <w:ind w:right="5952"/>
        <w:jc w:val="both"/>
        <w:rPr>
          <w:bCs/>
          <w:sz w:val="28"/>
          <w:szCs w:val="28"/>
        </w:rPr>
      </w:pPr>
      <w:r w:rsidRPr="00820298">
        <w:rPr>
          <w:bCs/>
          <w:sz w:val="28"/>
          <w:szCs w:val="28"/>
        </w:rPr>
        <w:t xml:space="preserve">О </w:t>
      </w:r>
      <w:r w:rsidRPr="000E1D0F">
        <w:rPr>
          <w:bCs/>
          <w:sz w:val="28"/>
          <w:szCs w:val="28"/>
        </w:rPr>
        <w:t>мерах по реализации областного закона «Об областном бюджете на 202</w:t>
      </w:r>
      <w:r w:rsidR="00745343">
        <w:rPr>
          <w:bCs/>
          <w:sz w:val="28"/>
          <w:szCs w:val="28"/>
        </w:rPr>
        <w:t>6</w:t>
      </w:r>
      <w:r w:rsidRPr="000E1D0F">
        <w:rPr>
          <w:bCs/>
          <w:sz w:val="28"/>
          <w:szCs w:val="28"/>
        </w:rPr>
        <w:t xml:space="preserve"> год и на плановый период 202</w:t>
      </w:r>
      <w:r w:rsidR="00745343">
        <w:rPr>
          <w:bCs/>
          <w:sz w:val="28"/>
          <w:szCs w:val="28"/>
        </w:rPr>
        <w:t>7</w:t>
      </w:r>
      <w:r w:rsidRPr="000E1D0F">
        <w:rPr>
          <w:bCs/>
          <w:sz w:val="28"/>
          <w:szCs w:val="28"/>
        </w:rPr>
        <w:t xml:space="preserve"> и 202</w:t>
      </w:r>
      <w:r w:rsidR="00745343">
        <w:rPr>
          <w:bCs/>
          <w:sz w:val="28"/>
          <w:szCs w:val="28"/>
        </w:rPr>
        <w:t>8</w:t>
      </w:r>
      <w:r w:rsidRPr="000E1D0F">
        <w:rPr>
          <w:bCs/>
          <w:sz w:val="28"/>
          <w:szCs w:val="28"/>
        </w:rPr>
        <w:t xml:space="preserve"> годов»</w:t>
      </w:r>
    </w:p>
    <w:p w:rsidR="00DE2E70" w:rsidRPr="000E1D0F" w:rsidRDefault="00DE2E70" w:rsidP="00DE2E70">
      <w:pPr>
        <w:rPr>
          <w:bCs/>
          <w:sz w:val="28"/>
          <w:szCs w:val="28"/>
        </w:rPr>
      </w:pPr>
    </w:p>
    <w:p w:rsidR="00DE2E70" w:rsidRDefault="00DE2E70" w:rsidP="00DE2E70">
      <w:pPr>
        <w:rPr>
          <w:bCs/>
          <w:sz w:val="28"/>
          <w:szCs w:val="28"/>
        </w:rPr>
      </w:pPr>
    </w:p>
    <w:p w:rsidR="00616539" w:rsidRPr="000E1D0F" w:rsidRDefault="00616539" w:rsidP="006165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1D0F">
        <w:rPr>
          <w:sz w:val="28"/>
          <w:szCs w:val="28"/>
        </w:rPr>
        <w:t>В целях реализации областного закона «Об областном бюджете на 202</w:t>
      </w:r>
      <w:r>
        <w:rPr>
          <w:sz w:val="28"/>
          <w:szCs w:val="28"/>
        </w:rPr>
        <w:t>6</w:t>
      </w:r>
      <w:r w:rsidRPr="000E1D0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E1D0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E1D0F">
        <w:rPr>
          <w:sz w:val="28"/>
          <w:szCs w:val="28"/>
        </w:rPr>
        <w:t xml:space="preserve"> </w:t>
      </w:r>
      <w:r>
        <w:rPr>
          <w:sz w:val="28"/>
          <w:szCs w:val="28"/>
        </w:rPr>
        <w:t>годов»</w:t>
      </w:r>
    </w:p>
    <w:p w:rsidR="00616539" w:rsidRPr="000E1D0F" w:rsidRDefault="00616539" w:rsidP="0061653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16539" w:rsidRPr="000E1D0F" w:rsidRDefault="00616539" w:rsidP="006165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1D0F">
        <w:rPr>
          <w:sz w:val="28"/>
          <w:szCs w:val="28"/>
        </w:rPr>
        <w:t>Правительство Смоленской области п о с т а н о в л я е т:</w:t>
      </w:r>
    </w:p>
    <w:p w:rsidR="00616539" w:rsidRPr="000E1D0F" w:rsidRDefault="00616539" w:rsidP="006165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16539" w:rsidRPr="000E1D0F" w:rsidRDefault="00616539" w:rsidP="00616539">
      <w:pPr>
        <w:ind w:firstLine="709"/>
        <w:jc w:val="both"/>
        <w:rPr>
          <w:sz w:val="28"/>
          <w:szCs w:val="28"/>
        </w:rPr>
      </w:pPr>
      <w:r w:rsidRPr="000E1D0F">
        <w:rPr>
          <w:sz w:val="28"/>
          <w:szCs w:val="28"/>
        </w:rPr>
        <w:t>1. Принять к исполнению областной бюджет на 202</w:t>
      </w:r>
      <w:r>
        <w:rPr>
          <w:sz w:val="28"/>
          <w:szCs w:val="28"/>
        </w:rPr>
        <w:t>6</w:t>
      </w:r>
      <w:r w:rsidRPr="000E1D0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E1D0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E1D0F">
        <w:rPr>
          <w:sz w:val="28"/>
          <w:szCs w:val="28"/>
        </w:rPr>
        <w:t xml:space="preserve"> годов.</w:t>
      </w:r>
    </w:p>
    <w:p w:rsidR="00616539" w:rsidRPr="000E1D0F" w:rsidRDefault="00616539" w:rsidP="00616539">
      <w:pPr>
        <w:ind w:firstLine="709"/>
        <w:jc w:val="both"/>
        <w:rPr>
          <w:sz w:val="28"/>
          <w:szCs w:val="28"/>
        </w:rPr>
      </w:pPr>
      <w:r w:rsidRPr="000E1D0F">
        <w:rPr>
          <w:sz w:val="28"/>
          <w:szCs w:val="28"/>
        </w:rPr>
        <w:t>2. Главным администраторам доходов областного бюджета принять меры по обеспечению поступления налогов, сборов и других обязательных платежей, а также по сокращению задолженности по их уплате и осуществлению мероприятий, препятствующих ее возникновению.</w:t>
      </w:r>
    </w:p>
    <w:p w:rsidR="00616539" w:rsidRPr="00D718C5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D0F">
        <w:rPr>
          <w:bCs/>
          <w:sz w:val="28"/>
          <w:szCs w:val="28"/>
        </w:rPr>
        <w:t>3. </w:t>
      </w:r>
      <w:r>
        <w:rPr>
          <w:bCs/>
          <w:sz w:val="28"/>
          <w:szCs w:val="28"/>
        </w:rPr>
        <w:t xml:space="preserve">Установить, что </w:t>
      </w:r>
      <w:r w:rsidRPr="00D718C5">
        <w:rPr>
          <w:bCs/>
          <w:sz w:val="28"/>
          <w:szCs w:val="28"/>
        </w:rPr>
        <w:t>получатели средств областного бюджета при заключении, а также при изменении государственных контрактов (договоров) на поставку товаров, выполнение работ, оказание услуг вправе предусматривать авансовые платежи:</w:t>
      </w:r>
    </w:p>
    <w:p w:rsidR="00616539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18C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D718C5">
        <w:rPr>
          <w:bCs/>
          <w:sz w:val="28"/>
          <w:szCs w:val="28"/>
        </w:rPr>
        <w:t xml:space="preserve">в размере до 100 процентов </w:t>
      </w:r>
      <w:r>
        <w:rPr>
          <w:bCs/>
          <w:sz w:val="28"/>
          <w:szCs w:val="28"/>
        </w:rPr>
        <w:t xml:space="preserve">(включительно) </w:t>
      </w:r>
      <w:r w:rsidRPr="00D718C5">
        <w:rPr>
          <w:bCs/>
          <w:sz w:val="28"/>
          <w:szCs w:val="28"/>
        </w:rPr>
        <w:t xml:space="preserve">суммы государственного контракта (договора) </w:t>
      </w:r>
      <w:r>
        <w:rPr>
          <w:bCs/>
          <w:sz w:val="28"/>
          <w:szCs w:val="28"/>
        </w:rPr>
        <w:t>–</w:t>
      </w:r>
      <w:r w:rsidRPr="00D718C5">
        <w:rPr>
          <w:bCs/>
          <w:sz w:val="28"/>
          <w:szCs w:val="28"/>
        </w:rPr>
        <w:t xml:space="preserve"> по государственным контрактам (договорам) на услуги почтовой связи; на поставку государственных знаков почтовой оплаты и маркированных почтовых конвертов; на подписку на периодические печатные и электронные издания и на их приобретение; на обучение по дополнительным профессиональным программам, участие в научных, методических, научно-практических и иных конференциях; на приобретение авиа- и железнодорожных билетов, билетов для проезда городским и пригородным транспортом; на проживание в жилых помещениях (бронирование и наем жилого помещения), на оплату транспортного обслуживания, на оплату услуг по фрахтованию при служебных командировках; на услуги по организации отдыха и оздоровления детей, проживающих на территории Смоленской области, в организациях отдыха и </w:t>
      </w:r>
      <w:r w:rsidRPr="00D718C5">
        <w:rPr>
          <w:bCs/>
          <w:sz w:val="28"/>
          <w:szCs w:val="28"/>
        </w:rPr>
        <w:lastRenderedPageBreak/>
        <w:t xml:space="preserve">оздоровления детей, расположенных на территории Российской Федерации; на услуги по организации отдыха и оздоровления детей, проживающих на территории Донецкой Народной Республики, в организациях отдыха и оздоровления детей, расположенных на территории Смоленской области; на оплату высокотехнологичной медицинской помощи в федеральных медицинских учреждениях и приобретение дорогостоящих расходных материалов, связанных с оплатой данных расходов; по государственным контрактам (договорам) обязательного имущественного, личного страхования, страхования гражданской ответственности; по государственным контрактам (договорам) на проведение культурно-массовых, спортивных, социальных и иных мероприятий, 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 по государственным контрактам (договорам) на оказание услуг технического сопровождения (технической поддержки) программного обеспечения виртуализации инфраструктуры; по государственным контрактам (договорам) на оказание услуг технического сопровождения (технической поддержки) программного обеспечения средств защиты информации; по государственным контрактам (договорам) на оказание услуг поддержки функционирования доменов интернет-ресурсов Правительства Смоленской области, исполнительных органов Смоленской области; по государственным контрактам (договорам) на предоставление электросвязи посредством автоматической телефонной сети связи органов государственной власти, сети правительственной связи и специальной федеральной подсистемы конфиденциальной сотовой связи; по государственным контрактам (договорам) на приобретение нормативно-методической литературы, необходимой для осуществления лицензируемых видов деятельности по организации технической защиты государственной тайны; по государственным контрактам (договорам) на выполнение работ по технологическому присоединению к сетям электроснабжения, газоснабжения; по государственным контрактам на изготовление и поставку бланков свидетельств о государственной регистрации актов гражданского состояния для Российской Федерации на русском языке; </w:t>
      </w:r>
      <w:r w:rsidRPr="00A337D2">
        <w:rPr>
          <w:bCs/>
          <w:sz w:val="28"/>
          <w:szCs w:val="28"/>
        </w:rPr>
        <w:t>по государственным контрактам (договорам) на изготовление и поставку бланков исполнительных листов, используемых в работе мировых судей Смоленской области</w:t>
      </w:r>
      <w:r>
        <w:rPr>
          <w:bCs/>
          <w:sz w:val="28"/>
          <w:szCs w:val="28"/>
        </w:rPr>
        <w:t>;</w:t>
      </w:r>
      <w:r w:rsidRPr="00A337D2">
        <w:rPr>
          <w:bCs/>
          <w:sz w:val="28"/>
          <w:szCs w:val="28"/>
        </w:rPr>
        <w:t xml:space="preserve"> </w:t>
      </w:r>
      <w:r w:rsidRPr="00D718C5">
        <w:rPr>
          <w:bCs/>
          <w:sz w:val="28"/>
          <w:szCs w:val="28"/>
        </w:rPr>
        <w:t xml:space="preserve">по государственным контрактам (договорам) на оказание услуг цифрового телевидения; по государственным контрактам (договорам) на оказание услуг по составлению рыбохозяйственных характеристик водных объектов; по государственным контрактам (договорам) на оказание услуг по оценке негативного воздействия на водные ресурсы и среду их обитания от планируемой деятельности; по государственным контрактам (договорам) на использование программного обеспечения сервисов, обеспечивающих работу контрольно-кассовой техники; по договорам аренды жилых помещений для обеспечения деятельности областных государственных бюджетных учреждений, основным видом деятельности которых является эксплуатация и содержание имущества (в том числе земельных участков), которые созданы в целях обеспечения сохранности, эксплуатации и содержания </w:t>
      </w:r>
      <w:r w:rsidRPr="00D718C5">
        <w:rPr>
          <w:bCs/>
          <w:sz w:val="28"/>
          <w:szCs w:val="28"/>
        </w:rPr>
        <w:lastRenderedPageBreak/>
        <w:t>находящихся в областной государственной собственности и в пользовании указанных учреждений и исполнительных органов Смоленской области зданий и имущества, заключенным указанными учреждениями по результатам закупки, осуществленной у единственного поставщика; по государственным контрактам (договорам) на оказание услуг по размещению телекоммуникационного оборудования для государственных нужд Смоленской области, а также предоставлению взаимоувязанного с этим оборудованием комплекса ресурсов по обеспечению электропитанием, каналами связи, техническим обслуживанием;</w:t>
      </w:r>
      <w:r>
        <w:rPr>
          <w:bCs/>
          <w:sz w:val="28"/>
          <w:szCs w:val="28"/>
        </w:rPr>
        <w:t xml:space="preserve"> </w:t>
      </w:r>
      <w:r w:rsidRPr="00931E2B">
        <w:rPr>
          <w:bCs/>
          <w:sz w:val="28"/>
          <w:szCs w:val="28"/>
        </w:rPr>
        <w:t>по государственным контрактам (договорам), предметом которых является оказание услуг технического сопровождения (технической поддержки) программного обеспечения по расчету кадастровой стоимости объектов недвижимости;</w:t>
      </w:r>
      <w:r>
        <w:rPr>
          <w:bCs/>
          <w:sz w:val="28"/>
          <w:szCs w:val="28"/>
        </w:rPr>
        <w:t xml:space="preserve"> </w:t>
      </w:r>
      <w:r w:rsidRPr="00D718C5">
        <w:rPr>
          <w:bCs/>
          <w:sz w:val="28"/>
          <w:szCs w:val="28"/>
        </w:rPr>
        <w:t xml:space="preserve">по государственным контрактам (договорам) на поставку сложнотехнологических изделий и аппаратуры, заключаемым смоленским областным государственным бюджетным учреждением «Пожарно-спасательный центр», закупка товаров по которым осуществляется за счет средств резервного фонда Правительства Смоленской области; по государственным контрактам (договорам) на оказание услуг по технической поддержке и техническому обслуживанию сложнотехнологических изделий и аппаратуры, заключаемым смоленским областным государственным бюджетным учреждением «Пожарно-спасательный центр», закупка услуг по которым осуществляется за счет средств резервного фонда Правительства Смоленской области; </w:t>
      </w:r>
      <w:r w:rsidRPr="00931E2B">
        <w:rPr>
          <w:bCs/>
          <w:sz w:val="28"/>
          <w:szCs w:val="28"/>
        </w:rPr>
        <w:t xml:space="preserve">по государственным контрактам (договорам) на осуществление расходов, связанных с подготовкой и проведением Всероссийского молодежного ИТ-форума </w:t>
      </w:r>
      <w:r>
        <w:rPr>
          <w:bCs/>
          <w:sz w:val="28"/>
          <w:szCs w:val="28"/>
        </w:rPr>
        <w:t>«Свой код»</w:t>
      </w:r>
      <w:r w:rsidRPr="00931E2B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–</w:t>
      </w:r>
      <w:r w:rsidRPr="00931E2B">
        <w:rPr>
          <w:bCs/>
          <w:sz w:val="28"/>
          <w:szCs w:val="28"/>
        </w:rPr>
        <w:t xml:space="preserve"> Форум) (услуги по разработке дизайна и изготовлению полиграфической продукции; услуги по разработке дизайна и изготовлению баннеров, ролл-апов, стендов и выставочных материалов Форума; услуги по разработке дизайна и изготовлению сувенирной продукции Форума; услуги по организации питания участников Форума);</w:t>
      </w:r>
    </w:p>
    <w:p w:rsidR="00616539" w:rsidRPr="00F52736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в размере, </w:t>
      </w:r>
      <w:r w:rsidRPr="00931E2B">
        <w:rPr>
          <w:bCs/>
          <w:sz w:val="28"/>
          <w:szCs w:val="28"/>
        </w:rPr>
        <w:t>не превышающем 50 процентов суммы государственного контракта (договора)</w:t>
      </w:r>
      <w:r>
        <w:rPr>
          <w:bCs/>
          <w:sz w:val="28"/>
          <w:szCs w:val="28"/>
        </w:rPr>
        <w:t>, –</w:t>
      </w:r>
      <w:r w:rsidRPr="00931E2B">
        <w:rPr>
          <w:bCs/>
          <w:sz w:val="28"/>
          <w:szCs w:val="28"/>
        </w:rPr>
        <w:t xml:space="preserve"> по государственным контрактам (договорам) на осуществление расходов, связанных с подготовкой и проведением</w:t>
      </w:r>
      <w:r>
        <w:rPr>
          <w:bCs/>
          <w:sz w:val="28"/>
          <w:szCs w:val="28"/>
        </w:rPr>
        <w:t xml:space="preserve"> </w:t>
      </w:r>
      <w:r w:rsidRPr="00931E2B">
        <w:rPr>
          <w:bCs/>
          <w:sz w:val="28"/>
          <w:szCs w:val="28"/>
        </w:rPr>
        <w:t>Форум</w:t>
      </w:r>
      <w:r>
        <w:rPr>
          <w:bCs/>
          <w:sz w:val="28"/>
          <w:szCs w:val="28"/>
        </w:rPr>
        <w:t>а</w:t>
      </w:r>
      <w:r w:rsidRPr="00931E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931E2B">
        <w:rPr>
          <w:bCs/>
          <w:sz w:val="28"/>
          <w:szCs w:val="28"/>
        </w:rPr>
        <w:t>услуги по транспортному обеспечению участников Форума; услуги по созданию программ для ЭВМ для организации взаимодействия с участниками Форума; услуги по аренде мебели; услуги по техническому оснащению и техническому обслуживанию площадки Форума; услуги по осуществлению фото- и видеосъемки мероприятий Форума; услуги по постановке и организации торжественных церемоний Форума; услуги по экспертному сопровождению мероприятий Форума; услуги по ор</w:t>
      </w:r>
      <w:r>
        <w:rPr>
          <w:bCs/>
          <w:sz w:val="28"/>
          <w:szCs w:val="28"/>
        </w:rPr>
        <w:t xml:space="preserve">ганизации и проведению хакатона); </w:t>
      </w:r>
      <w:r w:rsidRPr="00AD3D84">
        <w:rPr>
          <w:bCs/>
          <w:sz w:val="28"/>
          <w:szCs w:val="28"/>
        </w:rPr>
        <w:t>по государственным контрактам (договорам) на поставку и (или) изготовление мебели для нужд областного государственного бюджетного учреждения «Хозяйственное управление Пр</w:t>
      </w:r>
      <w:r>
        <w:rPr>
          <w:bCs/>
          <w:sz w:val="28"/>
          <w:szCs w:val="28"/>
        </w:rPr>
        <w:t xml:space="preserve">авительства Смоленской области»; </w:t>
      </w:r>
      <w:r w:rsidRPr="00F52736">
        <w:rPr>
          <w:bCs/>
          <w:sz w:val="28"/>
          <w:szCs w:val="28"/>
        </w:rPr>
        <w:t xml:space="preserve">по государственным контрактам (договорам), заключаемым в целях реализации ведомственного проекта «Восстановление объектов инфраструктуры» областной государственной программы «Создание условий для осуществления градостроительной деятельности в Смоленской области», утвержденной постановлением Администрации Смоленской области от 25.11.2013 № 955; </w:t>
      </w:r>
      <w:r w:rsidRPr="00B272C3">
        <w:rPr>
          <w:bCs/>
          <w:sz w:val="28"/>
          <w:szCs w:val="28"/>
        </w:rPr>
        <w:t xml:space="preserve">по государственным контрактам (договорам), предметом которых является подготовка </w:t>
      </w:r>
      <w:r w:rsidRPr="00B272C3">
        <w:rPr>
          <w:bCs/>
          <w:sz w:val="28"/>
          <w:szCs w:val="28"/>
        </w:rPr>
        <w:lastRenderedPageBreak/>
        <w:t>(разработка) проектной документации и (или) выполнение работ по строительству следующих объектов капитального строительства:</w:t>
      </w:r>
      <w:r>
        <w:rPr>
          <w:bCs/>
          <w:sz w:val="28"/>
          <w:szCs w:val="28"/>
        </w:rPr>
        <w:t xml:space="preserve"> </w:t>
      </w:r>
      <w:r w:rsidRPr="00B272C3">
        <w:rPr>
          <w:bCs/>
          <w:sz w:val="28"/>
          <w:szCs w:val="28"/>
        </w:rPr>
        <w:t>«Строительство здания детского сада на 150 мест в жилом мкр. Краснинское шоссе города Смоленска»</w:t>
      </w:r>
      <w:r>
        <w:rPr>
          <w:bCs/>
          <w:sz w:val="28"/>
          <w:szCs w:val="28"/>
        </w:rPr>
        <w:t>,</w:t>
      </w:r>
      <w:r w:rsidRPr="00B272C3">
        <w:rPr>
          <w:bCs/>
          <w:sz w:val="28"/>
          <w:szCs w:val="28"/>
        </w:rPr>
        <w:t xml:space="preserve"> «Строительство детского дошкольного учреждения на 250 мест в районе пос. Миловидово города Смоленска»</w:t>
      </w:r>
      <w:r>
        <w:rPr>
          <w:bCs/>
          <w:sz w:val="28"/>
          <w:szCs w:val="28"/>
        </w:rPr>
        <w:t>,</w:t>
      </w:r>
      <w:r w:rsidRPr="00B272C3">
        <w:rPr>
          <w:bCs/>
          <w:sz w:val="28"/>
          <w:szCs w:val="28"/>
        </w:rPr>
        <w:t xml:space="preserve"> «Строительство нового лечебного корпуса областного государственного бюджетного учреждения здравоохранения «Смоленская областная детская клиническая больница»</w:t>
      </w:r>
      <w:r>
        <w:rPr>
          <w:bCs/>
          <w:sz w:val="28"/>
          <w:szCs w:val="28"/>
        </w:rPr>
        <w:t>,</w:t>
      </w:r>
      <w:r w:rsidRPr="00B272C3">
        <w:rPr>
          <w:bCs/>
          <w:sz w:val="28"/>
          <w:szCs w:val="28"/>
        </w:rPr>
        <w:t xml:space="preserve"> «Новый корпус ОГБУЗ «Смоленская областная клинич</w:t>
      </w:r>
      <w:r>
        <w:rPr>
          <w:bCs/>
          <w:sz w:val="28"/>
          <w:szCs w:val="28"/>
        </w:rPr>
        <w:t>еская психиатрическая больница»;</w:t>
      </w:r>
    </w:p>
    <w:p w:rsidR="00616539" w:rsidRPr="00B272C3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Pr="00B272C3">
        <w:rPr>
          <w:bCs/>
          <w:sz w:val="28"/>
          <w:szCs w:val="28"/>
        </w:rPr>
        <w:t>в размере, не превышающем 40 процентов суммы государственного контракта (договора)</w:t>
      </w:r>
      <w:r>
        <w:rPr>
          <w:bCs/>
          <w:sz w:val="28"/>
          <w:szCs w:val="28"/>
        </w:rPr>
        <w:t>, –</w:t>
      </w:r>
      <w:r w:rsidRPr="00B272C3">
        <w:rPr>
          <w:bCs/>
          <w:sz w:val="28"/>
          <w:szCs w:val="28"/>
        </w:rPr>
        <w:t xml:space="preserve"> по государственным контрактам (договорам), предметом которых явля</w:t>
      </w:r>
      <w:r>
        <w:rPr>
          <w:bCs/>
          <w:sz w:val="28"/>
          <w:szCs w:val="28"/>
        </w:rPr>
        <w:t>ю</w:t>
      </w:r>
      <w:r w:rsidRPr="00B272C3">
        <w:rPr>
          <w:bCs/>
          <w:sz w:val="28"/>
          <w:szCs w:val="28"/>
        </w:rPr>
        <w:t>тся выполнение работ по разработке проектной документации и строительно-монтажные работы на объекте «Строительство трансформаторной подстанции 110/10 кВ мощностью 2</w:t>
      </w:r>
      <w:r>
        <w:rPr>
          <w:bCs/>
          <w:sz w:val="28"/>
          <w:szCs w:val="28"/>
        </w:rPr>
        <w:t xml:space="preserve"> </w:t>
      </w:r>
      <w:r w:rsidRPr="00B272C3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</w:t>
      </w:r>
      <w:r w:rsidRPr="00B272C3">
        <w:rPr>
          <w:bCs/>
          <w:sz w:val="28"/>
          <w:szCs w:val="28"/>
        </w:rPr>
        <w:t>40 МВА в особой экономической зоне промышленно-</w:t>
      </w:r>
      <w:r>
        <w:rPr>
          <w:bCs/>
          <w:sz w:val="28"/>
          <w:szCs w:val="28"/>
        </w:rPr>
        <w:t>производственного типа «Стабна»;</w:t>
      </w:r>
    </w:p>
    <w:p w:rsidR="00616539" w:rsidRPr="00AD3D84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18C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D718C5">
        <w:rPr>
          <w:bCs/>
          <w:sz w:val="28"/>
          <w:szCs w:val="28"/>
        </w:rPr>
        <w:t>в размере, не превышающем 30 процентов суммы государственного контракта (договора),</w:t>
      </w:r>
      <w:r>
        <w:rPr>
          <w:bCs/>
          <w:sz w:val="28"/>
          <w:szCs w:val="28"/>
        </w:rPr>
        <w:t xml:space="preserve"> –</w:t>
      </w:r>
      <w:r w:rsidRPr="00D718C5">
        <w:rPr>
          <w:bCs/>
          <w:sz w:val="28"/>
          <w:szCs w:val="28"/>
        </w:rPr>
        <w:t xml:space="preserve"> по государственным контрактам на предоставление социальных услуг негосударственными организациями, социально ориентированными некоммерческими организациями, индивидуальными предпринимателями, осуществляющими деятельность по социальному обслуживанию; по государственным контрактам (договорам) на выполнение работ по технической инвентаризации объектов капитального строительства и оказание услуг по предоставлению информации, связанной с техническим учетом объектов капитального строительства; по государственным контрактам (договорам) на предоставление услуг по обслуживанию пассажиров в залах официальных лиц и делегаций, организуемых в составе железнодорожных и автомобильных вокзалов (станций), морских и речных портов, аэропортов (аэродромов), открытых для международных сообщений (международных полетов); по государственным контрактам (договорам) на выполнение работ по проектированию переустройства и переустройству существующих сетей газоснабжения, электроснабжения, теплоснабжения, водоснабжения, хозяйственно-бытовой и ливневой канализации, линий связи; </w:t>
      </w:r>
      <w:r w:rsidRPr="00E452CE">
        <w:rPr>
          <w:bCs/>
          <w:sz w:val="28"/>
          <w:szCs w:val="28"/>
        </w:rPr>
        <w:t xml:space="preserve">по государственным контрактам (договорам) на выполнение работ по подключению (технологическому присоединению) к сетям связи; </w:t>
      </w:r>
      <w:r w:rsidRPr="00D718C5">
        <w:rPr>
          <w:bCs/>
          <w:sz w:val="28"/>
          <w:szCs w:val="28"/>
        </w:rPr>
        <w:t>по государственным контрактам (договорам) на выполнение работ, связанных с ликвидацией последствий аварий, в соответствии с решением Комиссии по предупреждению и ликвидации чрезвычайных ситуаций и обеспечению пожарной безопасности Смоленской области; по государственным контрактам на изготовление и поставку бланков строгой отчетности</w:t>
      </w:r>
      <w:r>
        <w:rPr>
          <w:bCs/>
          <w:sz w:val="28"/>
          <w:szCs w:val="28"/>
        </w:rPr>
        <w:t xml:space="preserve"> –</w:t>
      </w:r>
      <w:r w:rsidRPr="00D718C5">
        <w:rPr>
          <w:bCs/>
          <w:sz w:val="28"/>
          <w:szCs w:val="28"/>
        </w:rPr>
        <w:t xml:space="preserve"> ветеринарных сопроводительных документов; по государственным контрактам (договорам) на поставку горюче-смазочных материалов, битумов нефтяных дорожных, щебней, смесей асфальтобетонных всех типов, заключенным получателями средств областного бюджета; по государственным контрактам (договорам) на выполнение проектно-изыскательских работ, ремонт, капитальный ремонт, строительство и реконструкцию автомобильных дорог общего пользования регионального значения, межмуниципального значения, местного значения в границах города Смоленска и дорожных сооружений, являющихся их технологической частью (искусственных </w:t>
      </w:r>
      <w:r w:rsidRPr="00D718C5">
        <w:rPr>
          <w:bCs/>
          <w:sz w:val="28"/>
          <w:szCs w:val="28"/>
        </w:rPr>
        <w:lastRenderedPageBreak/>
        <w:t xml:space="preserve">дорожных сооружений), ремонт и капитальный ремонт мостов и путепроводов на автомобильных дорогах общего пользования регионального значения, межмуниципального значения, местного значения в границах города Смоленска; по государственным контрактам (договорам) на выполнение работ по содержанию автомобильных дорог общего пользования местного значения в границах города Смоленска и дорожных сооружений, являющихся их технологической частью (искусственных дорожных сооружений); по государственным контрактам (договорам), заключенным непосредственно с производителями средств защиты информации, на приобретение программно-аппаратных комплексов и программных средств защиты информации; по государственным контрактам (договорам) на разработку проектно-сметной документации и выполнение работ по реконструкции объектов мобилизационного назначения, закрепленных на праве оперативного управления за областным государственным бюджетным учреждением «Хозяйственное управление Правительства Смоленской области», на разработку проектно-сметной документации и капитальный ремонт жилых помещений (квартир), закрепленных на праве оперативного управления за областным государственным бюджетным учреждением «Хозяйственное управление Правительства Смоленской области»; по государственным контрактам (договорам) на оказание услуг по проведению строительного контроля на объектах капитального строительства (реконструкции); </w:t>
      </w:r>
      <w:r w:rsidRPr="00AD3D84">
        <w:rPr>
          <w:bCs/>
          <w:sz w:val="28"/>
          <w:szCs w:val="28"/>
        </w:rPr>
        <w:t>по государственным контрактам (договорам), предметом которых является подготовка (разработка) проектной документации и (или) выполнение работ по строительству, реконструкции, капитальному ремонту объектов капитального строительства областных государственных учреждений (за исключением объектов</w:t>
      </w:r>
      <w:r>
        <w:rPr>
          <w:bCs/>
          <w:sz w:val="28"/>
          <w:szCs w:val="28"/>
        </w:rPr>
        <w:t>, в отношении</w:t>
      </w:r>
      <w:r w:rsidRPr="00AD3D84">
        <w:rPr>
          <w:bCs/>
          <w:sz w:val="28"/>
          <w:szCs w:val="28"/>
        </w:rPr>
        <w:t xml:space="preserve"> которых </w:t>
      </w:r>
      <w:r>
        <w:rPr>
          <w:bCs/>
          <w:sz w:val="28"/>
          <w:szCs w:val="28"/>
        </w:rPr>
        <w:t xml:space="preserve">настоящим пунктом </w:t>
      </w:r>
      <w:r w:rsidRPr="00AD3D84">
        <w:rPr>
          <w:bCs/>
          <w:sz w:val="28"/>
          <w:szCs w:val="28"/>
        </w:rPr>
        <w:t>установлен</w:t>
      </w:r>
      <w:r>
        <w:rPr>
          <w:bCs/>
          <w:sz w:val="28"/>
          <w:szCs w:val="28"/>
        </w:rPr>
        <w:t xml:space="preserve">о право предусматривать </w:t>
      </w:r>
      <w:r w:rsidRPr="00AD3D84">
        <w:rPr>
          <w:bCs/>
          <w:sz w:val="28"/>
          <w:szCs w:val="28"/>
        </w:rPr>
        <w:t xml:space="preserve">авансовые платежи в иных размерах); по государственным контрактам (договорам), предметом которых является выполнение работ по проведению текущего ремонта объектов капитального строительства областных государственных учреждений и цена </w:t>
      </w:r>
      <w:r>
        <w:rPr>
          <w:bCs/>
          <w:sz w:val="28"/>
          <w:szCs w:val="28"/>
        </w:rPr>
        <w:t>которых превышает 1 млн. рублей;</w:t>
      </w:r>
      <w:r w:rsidRPr="00AD3D84">
        <w:rPr>
          <w:bCs/>
          <w:sz w:val="28"/>
          <w:szCs w:val="28"/>
        </w:rPr>
        <w:t xml:space="preserve"> по государственным контрактам (договорам) на выполнение работ по благоустройству территории областных государственных учреждений; по государственным контрактам (договорам) на выполнение работ по сохранению объектов культурного наследия, закрепленных на праве оперативного управления за областными государственными учреждениями, а также находящихся в федеральной собственности и переданных в безвозмездное пользование област</w:t>
      </w:r>
      <w:r>
        <w:rPr>
          <w:bCs/>
          <w:sz w:val="28"/>
          <w:szCs w:val="28"/>
        </w:rPr>
        <w:t>ным государственным учреждениям;</w:t>
      </w:r>
    </w:p>
    <w:p w:rsidR="00616539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18C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D718C5">
        <w:rPr>
          <w:bCs/>
          <w:sz w:val="28"/>
          <w:szCs w:val="28"/>
        </w:rPr>
        <w:t xml:space="preserve">в размере, не превышающем 20 процентов суммы государственного контракта (договора), </w:t>
      </w:r>
      <w:r>
        <w:rPr>
          <w:bCs/>
          <w:sz w:val="28"/>
          <w:szCs w:val="28"/>
        </w:rPr>
        <w:t>–</w:t>
      </w:r>
      <w:r w:rsidRPr="00D718C5">
        <w:rPr>
          <w:bCs/>
          <w:sz w:val="28"/>
          <w:szCs w:val="28"/>
        </w:rPr>
        <w:t xml:space="preserve"> по государственным контрактам (договорам), предметом которых является финансовая аренда (лизинг) имущества, начальная (максимальная) цена за единицу которого превышает 5 миллионов рублей, и срок исполнения которых превышает 3 года.</w:t>
      </w:r>
    </w:p>
    <w:p w:rsidR="00616539" w:rsidRPr="00B83855" w:rsidRDefault="00616539" w:rsidP="006165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Pr="002932C9">
        <w:rPr>
          <w:bCs/>
          <w:sz w:val="28"/>
          <w:szCs w:val="28"/>
        </w:rPr>
        <w:t xml:space="preserve">Установить, что в </w:t>
      </w:r>
      <w:r>
        <w:rPr>
          <w:bCs/>
          <w:sz w:val="28"/>
          <w:szCs w:val="28"/>
        </w:rPr>
        <w:t>соответствии с постановлением Правительства Российской Федерации от 25.12.2025 № 2144 «</w:t>
      </w:r>
      <w:r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bCs/>
          <w:sz w:val="28"/>
          <w:szCs w:val="28"/>
        </w:rPr>
        <w:t xml:space="preserve">» в </w:t>
      </w:r>
      <w:r w:rsidRPr="002932C9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</w:t>
      </w:r>
      <w:r w:rsidRPr="002932C9">
        <w:rPr>
          <w:bCs/>
          <w:sz w:val="28"/>
          <w:szCs w:val="28"/>
        </w:rPr>
        <w:t xml:space="preserve"> году казначейскому сопровождению подлежат субсидии юридическим лицам, предоставляемые на поддержку участников специальной военной операции, иных лиц и членов их семей</w:t>
      </w:r>
      <w:r>
        <w:rPr>
          <w:bCs/>
          <w:sz w:val="28"/>
          <w:szCs w:val="28"/>
        </w:rPr>
        <w:t>.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lastRenderedPageBreak/>
        <w:t>5. Участникам областных государственных программ ежеквартально в срок до 5-го числа месяца, следующего за отчетным кварталом, представлять соисполнителям областных государственных программ пояснительные записки об исполнении областного бюджета в разрезе мероприятий областных государственных программ.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6. Соисполнителям областных государственных программ ежеквартально в срок до 15-го числа месяца, следующего за отчетным кварталом, представлять ответственным исполнителям областных государственных программ пояснительные записки об исполнении областного бюджета в разрезе структурных элементов областных государственных программ.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7. Ответственным исполнителям областных государственных программ ежеквартально в срок не позднее 25-го числа месяца, следующего за отчетным кварталом, представлять в Министерство финансов Смоленской области пояснительные записки об исполнении областного бюджета в разрезе структурных элементов областных государственных программ.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8. Главным распорядителям средств областного бюджета ежеквартально в срок не позднее 25-го числа месяца, следующего за отчетным кварталом, представлять в Министерство финансов Смоленской области пояснительные записки об исполнении областного бюджета по непрограммным направлениям деятельности.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9. Установить, что отчеты об исполнении областного бюджета за первый квартал, полугодие и девять месяцев текущего финансового года утверждаются правовым актом Правительства Смоленской области по следующим показателям: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- доходы областного бюджета;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- расходы областного бюджета;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- дефицит (профицит) областного бюджета.</w:t>
      </w:r>
    </w:p>
    <w:p w:rsidR="00616539" w:rsidRPr="007F6FCD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10. Исполнительным органам Смоленс</w:t>
      </w:r>
      <w:r>
        <w:rPr>
          <w:sz w:val="28"/>
          <w:szCs w:val="28"/>
        </w:rPr>
        <w:t>кой области в срок не позднее 1 </w:t>
      </w:r>
      <w:r w:rsidRPr="007F6FCD">
        <w:rPr>
          <w:sz w:val="28"/>
          <w:szCs w:val="28"/>
        </w:rPr>
        <w:t>февраля года, следующего за отчетным годом, представлять в Министерство финансов Смоленской области отчеты о реализации плана мероприятий по росту доходного потенциала бюджета, оптимизации расходов бюджета и сокращению государственного долга в целях оздоровления государственных финансов Смоленской области на период до 2027 года, утвержденного распоряжением Администрации Смоленской области от 21.06.2019 № 964-р/адм.</w:t>
      </w:r>
    </w:p>
    <w:p w:rsidR="00616539" w:rsidRPr="000E1D0F" w:rsidRDefault="00616539" w:rsidP="00616539">
      <w:pPr>
        <w:ind w:firstLine="709"/>
        <w:jc w:val="both"/>
        <w:rPr>
          <w:sz w:val="28"/>
          <w:szCs w:val="28"/>
        </w:rPr>
      </w:pPr>
      <w:r w:rsidRPr="007F6FCD">
        <w:rPr>
          <w:sz w:val="28"/>
          <w:szCs w:val="28"/>
        </w:rPr>
        <w:t>11. Рекомендовать органам местного самоуправления муниципальных образований Смоленской области в срок не позднее 1 февраля года, следующего за отчетным годом, представлять в Министерство финансов Смоленской области отчеты о реализации плана мероприятий по росту доходного потенциала бюджета, оптимизации расходов бюджета и сокращению государственного долга в целях оздоровления государственных финансов Смоленской области на период до 2027 года, утвержденного распоряжением Администрации Смоленской области от 21.06.2019 № 964-р/адм.</w:t>
      </w:r>
    </w:p>
    <w:p w:rsidR="00616539" w:rsidRPr="000E1D0F" w:rsidRDefault="00616539" w:rsidP="00616539">
      <w:pPr>
        <w:ind w:firstLine="709"/>
        <w:jc w:val="both"/>
        <w:rPr>
          <w:sz w:val="28"/>
          <w:szCs w:val="28"/>
        </w:rPr>
      </w:pPr>
    </w:p>
    <w:p w:rsidR="00616539" w:rsidRDefault="00616539" w:rsidP="0061653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16539" w:rsidTr="00972DC7">
        <w:tc>
          <w:tcPr>
            <w:tcW w:w="5210" w:type="dxa"/>
            <w:hideMark/>
          </w:tcPr>
          <w:p w:rsidR="00616539" w:rsidRPr="000E1D0F" w:rsidRDefault="00616539" w:rsidP="00972DC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 w:rsidRPr="000E1D0F">
              <w:rPr>
                <w:sz w:val="28"/>
                <w:szCs w:val="28"/>
              </w:rPr>
              <w:t>Губернатор</w:t>
            </w:r>
          </w:p>
          <w:p w:rsidR="00616539" w:rsidRPr="000E1D0F" w:rsidRDefault="00616539" w:rsidP="00972DC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 w:rsidRPr="000E1D0F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616539" w:rsidRPr="000E1D0F" w:rsidRDefault="00616539" w:rsidP="00972DC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</w:p>
          <w:p w:rsidR="00616539" w:rsidRDefault="00616539" w:rsidP="00972DC7">
            <w:pPr>
              <w:widowControl w:val="0"/>
              <w:autoSpaceDE w:val="0"/>
              <w:autoSpaceDN w:val="0"/>
              <w:spacing w:line="256" w:lineRule="auto"/>
              <w:jc w:val="right"/>
              <w:rPr>
                <w:b/>
                <w:sz w:val="28"/>
                <w:szCs w:val="28"/>
              </w:rPr>
            </w:pPr>
            <w:r w:rsidRPr="000E1D0F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616539" w:rsidRPr="00616539" w:rsidRDefault="00616539" w:rsidP="00DE2E70">
      <w:pPr>
        <w:rPr>
          <w:bCs/>
          <w:sz w:val="2"/>
          <w:szCs w:val="2"/>
        </w:rPr>
      </w:pPr>
    </w:p>
    <w:sectPr w:rsidR="00616539" w:rsidRPr="00616539" w:rsidSect="00DA5DAA">
      <w:headerReference w:type="default" r:id="rId7"/>
      <w:pgSz w:w="11906" w:h="16838" w:code="9"/>
      <w:pgMar w:top="567" w:right="567" w:bottom="993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BD" w:rsidRDefault="00B907BD">
      <w:r>
        <w:separator/>
      </w:r>
    </w:p>
  </w:endnote>
  <w:endnote w:type="continuationSeparator" w:id="0">
    <w:p w:rsidR="00B907BD" w:rsidRDefault="00B9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BD" w:rsidRDefault="00B907BD">
      <w:r>
        <w:separator/>
      </w:r>
    </w:p>
  </w:footnote>
  <w:footnote w:type="continuationSeparator" w:id="0">
    <w:p w:rsidR="00B907BD" w:rsidRDefault="00B90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628531"/>
      <w:docPartObj>
        <w:docPartGallery w:val="Page Numbers (Top of Page)"/>
        <w:docPartUnique/>
      </w:docPartObj>
    </w:sdtPr>
    <w:sdtEndPr/>
    <w:sdtContent>
      <w:p w:rsidR="007101A1" w:rsidRDefault="007101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B76">
          <w:rPr>
            <w:noProof/>
          </w:rPr>
          <w:t>6</w:t>
        </w:r>
        <w:r>
          <w:fldChar w:fldCharType="end"/>
        </w:r>
      </w:p>
    </w:sdtContent>
  </w:sdt>
  <w:p w:rsidR="007101A1" w:rsidRDefault="00710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2314F"/>
    <w:rsid w:val="00037B86"/>
    <w:rsid w:val="00046795"/>
    <w:rsid w:val="00054DCC"/>
    <w:rsid w:val="000568B5"/>
    <w:rsid w:val="000B318B"/>
    <w:rsid w:val="000C7892"/>
    <w:rsid w:val="000C7D6F"/>
    <w:rsid w:val="000E1D0F"/>
    <w:rsid w:val="000E2BFA"/>
    <w:rsid w:val="001021E2"/>
    <w:rsid w:val="00121200"/>
    <w:rsid w:val="00122064"/>
    <w:rsid w:val="00124D11"/>
    <w:rsid w:val="00191CC2"/>
    <w:rsid w:val="001B2A14"/>
    <w:rsid w:val="001D20FE"/>
    <w:rsid w:val="00205CAD"/>
    <w:rsid w:val="002334A6"/>
    <w:rsid w:val="00244E8B"/>
    <w:rsid w:val="002605FD"/>
    <w:rsid w:val="002626AA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A3BFF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17629"/>
    <w:rsid w:val="00572FF5"/>
    <w:rsid w:val="005C1317"/>
    <w:rsid w:val="005F6ED0"/>
    <w:rsid w:val="006143CE"/>
    <w:rsid w:val="00616539"/>
    <w:rsid w:val="0067695B"/>
    <w:rsid w:val="00696689"/>
    <w:rsid w:val="006C4B6C"/>
    <w:rsid w:val="006E1806"/>
    <w:rsid w:val="006E181B"/>
    <w:rsid w:val="007101A1"/>
    <w:rsid w:val="00721E82"/>
    <w:rsid w:val="007363F9"/>
    <w:rsid w:val="00745343"/>
    <w:rsid w:val="00797EF1"/>
    <w:rsid w:val="007D1958"/>
    <w:rsid w:val="007D6480"/>
    <w:rsid w:val="00811388"/>
    <w:rsid w:val="00827E0F"/>
    <w:rsid w:val="00846538"/>
    <w:rsid w:val="008A14E6"/>
    <w:rsid w:val="008C50CA"/>
    <w:rsid w:val="008D45C8"/>
    <w:rsid w:val="008D6FD6"/>
    <w:rsid w:val="00920C40"/>
    <w:rsid w:val="00951AC6"/>
    <w:rsid w:val="009A60D7"/>
    <w:rsid w:val="009B1100"/>
    <w:rsid w:val="00A057EB"/>
    <w:rsid w:val="00A06652"/>
    <w:rsid w:val="00A16598"/>
    <w:rsid w:val="00A951DF"/>
    <w:rsid w:val="00AB4166"/>
    <w:rsid w:val="00AD53CD"/>
    <w:rsid w:val="00AD65CF"/>
    <w:rsid w:val="00AE2B76"/>
    <w:rsid w:val="00B03A20"/>
    <w:rsid w:val="00B10100"/>
    <w:rsid w:val="00B63EB7"/>
    <w:rsid w:val="00B907BD"/>
    <w:rsid w:val="00BB70FC"/>
    <w:rsid w:val="00BD6679"/>
    <w:rsid w:val="00BF409C"/>
    <w:rsid w:val="00C04B20"/>
    <w:rsid w:val="00C3288A"/>
    <w:rsid w:val="00C7093E"/>
    <w:rsid w:val="00C7405D"/>
    <w:rsid w:val="00C9784F"/>
    <w:rsid w:val="00CB0F48"/>
    <w:rsid w:val="00D33ECE"/>
    <w:rsid w:val="00D622A1"/>
    <w:rsid w:val="00D71A88"/>
    <w:rsid w:val="00D86757"/>
    <w:rsid w:val="00D92E2F"/>
    <w:rsid w:val="00DA5DAA"/>
    <w:rsid w:val="00DE2E70"/>
    <w:rsid w:val="00E02B34"/>
    <w:rsid w:val="00E40681"/>
    <w:rsid w:val="00E45A99"/>
    <w:rsid w:val="00E575C3"/>
    <w:rsid w:val="00E853CA"/>
    <w:rsid w:val="00E863FB"/>
    <w:rsid w:val="00E8770B"/>
    <w:rsid w:val="00E87BBC"/>
    <w:rsid w:val="00E96D0C"/>
    <w:rsid w:val="00F577E9"/>
    <w:rsid w:val="00F908D4"/>
    <w:rsid w:val="00F91465"/>
    <w:rsid w:val="00FA5E88"/>
    <w:rsid w:val="00FC1791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6BA833-F2E0-464D-BCC0-CEEF189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6</cp:revision>
  <cp:lastPrinted>2026-02-02T12:35:00Z</cp:lastPrinted>
  <dcterms:created xsi:type="dcterms:W3CDTF">2026-02-02T12:23:00Z</dcterms:created>
  <dcterms:modified xsi:type="dcterms:W3CDTF">2026-02-04T14:40:00Z</dcterms:modified>
</cp:coreProperties>
</file>