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E16E67" w:rsidRPr="00C946F4" w:rsidTr="00804416">
        <w:trPr>
          <w:trHeight w:val="3402"/>
        </w:trPr>
        <w:tc>
          <w:tcPr>
            <w:tcW w:w="10421" w:type="dxa"/>
            <w:vAlign w:val="center"/>
          </w:tcPr>
          <w:p w:rsidR="00E16E67" w:rsidRPr="00C946F4" w:rsidRDefault="00E16E67" w:rsidP="00804416">
            <w:pPr>
              <w:jc w:val="center"/>
              <w:rPr>
                <w:sz w:val="16"/>
                <w:szCs w:val="16"/>
              </w:rPr>
            </w:pPr>
            <w:r w:rsidRPr="00C946F4">
              <w:rPr>
                <w:noProof/>
              </w:rPr>
              <w:drawing>
                <wp:inline distT="0" distB="0" distL="0" distR="0" wp14:anchorId="711E19B3" wp14:editId="2ACCD19A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E67" w:rsidRPr="00C946F4" w:rsidRDefault="00E16E67" w:rsidP="0080441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E16E67" w:rsidRPr="00C946F4" w:rsidRDefault="00E16E67" w:rsidP="0080441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E16E67" w:rsidRPr="00C946F4" w:rsidRDefault="00E16E67" w:rsidP="0080441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C946F4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E16E67" w:rsidRPr="00C946F4" w:rsidRDefault="00E16E67" w:rsidP="0080441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E16E67" w:rsidRPr="00C946F4" w:rsidRDefault="00E16E67" w:rsidP="00804416">
            <w:r w:rsidRPr="00C946F4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946F4">
              <w:rPr>
                <w:color w:val="000080"/>
                <w:sz w:val="24"/>
                <w:szCs w:val="24"/>
              </w:rPr>
              <w:t xml:space="preserve"> </w:t>
            </w:r>
            <w:r w:rsidR="008647E3">
              <w:rPr>
                <w:color w:val="000080"/>
                <w:sz w:val="24"/>
                <w:szCs w:val="24"/>
              </w:rPr>
              <w:t>18.02.2026</w:t>
            </w:r>
            <w:r w:rsidRPr="00C946F4"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8647E3">
              <w:rPr>
                <w:color w:val="000080"/>
                <w:sz w:val="24"/>
                <w:szCs w:val="24"/>
              </w:rPr>
              <w:t>172-рп</w:t>
            </w:r>
          </w:p>
          <w:p w:rsidR="00E16E67" w:rsidRPr="00C946F4" w:rsidRDefault="00E16E67" w:rsidP="0080441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8C725B" w:rsidRPr="00C946F4" w:rsidRDefault="008C725B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0D4499" w:rsidRPr="00C946F4" w:rsidRDefault="000D4499" w:rsidP="008C725B">
      <w:pPr>
        <w:tabs>
          <w:tab w:val="left" w:pos="4111"/>
        </w:tabs>
        <w:ind w:right="6094"/>
        <w:jc w:val="both"/>
        <w:rPr>
          <w:sz w:val="28"/>
          <w:szCs w:val="28"/>
        </w:rPr>
      </w:pPr>
    </w:p>
    <w:p w:rsidR="00D01735" w:rsidRPr="00C946F4" w:rsidRDefault="00D81F10" w:rsidP="00D01735">
      <w:pPr>
        <w:ind w:right="6236"/>
        <w:jc w:val="both"/>
        <w:rPr>
          <w:bCs/>
          <w:sz w:val="28"/>
          <w:szCs w:val="28"/>
        </w:rPr>
      </w:pPr>
      <w:r w:rsidRPr="00C946F4">
        <w:rPr>
          <w:sz w:val="28"/>
          <w:szCs w:val="28"/>
          <w:lang w:eastAsia="en-US"/>
        </w:rPr>
        <w:t>О внесении изменени</w:t>
      </w:r>
      <w:r>
        <w:rPr>
          <w:sz w:val="28"/>
          <w:szCs w:val="28"/>
          <w:lang w:eastAsia="en-US"/>
        </w:rPr>
        <w:t>й</w:t>
      </w:r>
      <w:r w:rsidRPr="00C946F4">
        <w:rPr>
          <w:sz w:val="28"/>
          <w:szCs w:val="28"/>
          <w:lang w:eastAsia="en-US"/>
        </w:rPr>
        <w:t xml:space="preserve"> в бюджетный </w:t>
      </w:r>
      <w:r w:rsidRPr="00C946F4">
        <w:rPr>
          <w:sz w:val="28"/>
          <w:szCs w:val="28"/>
        </w:rPr>
        <w:t>прогноз Смоленской области на долгосрочный период до 2034 года</w:t>
      </w:r>
    </w:p>
    <w:p w:rsidR="00D01735" w:rsidRPr="00C946F4" w:rsidRDefault="00D01735" w:rsidP="00D01735">
      <w:pPr>
        <w:rPr>
          <w:sz w:val="28"/>
          <w:szCs w:val="28"/>
        </w:rPr>
      </w:pPr>
    </w:p>
    <w:p w:rsidR="00AA521D" w:rsidRPr="00C946F4" w:rsidRDefault="00AA521D" w:rsidP="00D01735">
      <w:pPr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Внести в бюджетный прогноз Смоленской области на долгосрочный период до 2034 года, утвержденный распоряжением Администрации Смоленской области от 15.02.2023 № 317-р/адм (в редакции распоряжений Правительства Смоленской области от 12.02.2024 </w:t>
      </w:r>
      <w:hyperlink r:id="rId10" w:history="1">
        <w:r w:rsidRPr="00C946F4">
          <w:rPr>
            <w:sz w:val="28"/>
            <w:szCs w:val="28"/>
          </w:rPr>
          <w:t>№ 211-рп</w:t>
        </w:r>
      </w:hyperlink>
      <w:r w:rsidRPr="00C946F4">
        <w:rPr>
          <w:sz w:val="28"/>
          <w:szCs w:val="28"/>
        </w:rPr>
        <w:t>, от 06.02.2025 № 95-рп)</w:t>
      </w:r>
      <w:r>
        <w:rPr>
          <w:sz w:val="28"/>
          <w:szCs w:val="28"/>
        </w:rPr>
        <w:t>,</w:t>
      </w:r>
      <w:r w:rsidRPr="00C946F4">
        <w:rPr>
          <w:sz w:val="28"/>
          <w:szCs w:val="28"/>
        </w:rPr>
        <w:t xml:space="preserve"> следующие изменения: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1) абзац </w:t>
      </w:r>
      <w:r>
        <w:rPr>
          <w:sz w:val="28"/>
          <w:szCs w:val="28"/>
        </w:rPr>
        <w:t>двенадцатый</w:t>
      </w:r>
      <w:r w:rsidRPr="00C946F4">
        <w:rPr>
          <w:sz w:val="28"/>
          <w:szCs w:val="28"/>
        </w:rPr>
        <w:t xml:space="preserve"> раздела 1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«Демографическая ситуация, вызванная долговременными тенденциями, будет сказываться на численности занятых в экономике, которая к 2034 году составит 376 тыс. человек. Валов</w:t>
      </w:r>
      <w:r>
        <w:rPr>
          <w:sz w:val="28"/>
          <w:szCs w:val="28"/>
        </w:rPr>
        <w:t>о</w:t>
      </w:r>
      <w:r w:rsidRPr="00C946F4">
        <w:rPr>
          <w:sz w:val="28"/>
          <w:szCs w:val="28"/>
        </w:rPr>
        <w:t>й региональный продукт достигнет к 2034 году 1 110 198 млн. рублей, среднегодовой темп роста составит 106 процентов.»;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2) разделы 2 и 3 изложить </w:t>
      </w:r>
      <w:r>
        <w:rPr>
          <w:sz w:val="28"/>
          <w:szCs w:val="28"/>
        </w:rPr>
        <w:t xml:space="preserve">в </w:t>
      </w:r>
      <w:r w:rsidRPr="00C946F4">
        <w:rPr>
          <w:sz w:val="28"/>
          <w:szCs w:val="28"/>
        </w:rPr>
        <w:t>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EA6813">
        <w:rPr>
          <w:sz w:val="28"/>
          <w:szCs w:val="28"/>
        </w:rPr>
        <w:t>«</w:t>
      </w:r>
      <w:r w:rsidRPr="00C946F4">
        <w:rPr>
          <w:b/>
          <w:bCs/>
          <w:sz w:val="28"/>
          <w:szCs w:val="28"/>
        </w:rPr>
        <w:t xml:space="preserve">2. Текущие характеристики </w:t>
      </w:r>
      <w:r>
        <w:rPr>
          <w:b/>
          <w:bCs/>
          <w:sz w:val="28"/>
          <w:szCs w:val="28"/>
        </w:rPr>
        <w:br/>
      </w:r>
      <w:r w:rsidRPr="00C946F4">
        <w:rPr>
          <w:b/>
          <w:bCs/>
          <w:sz w:val="28"/>
          <w:szCs w:val="28"/>
        </w:rPr>
        <w:t xml:space="preserve">социально-экономического развития </w:t>
      </w:r>
      <w:r>
        <w:rPr>
          <w:b/>
          <w:bCs/>
          <w:sz w:val="28"/>
          <w:szCs w:val="28"/>
        </w:rPr>
        <w:br/>
      </w:r>
      <w:r w:rsidRPr="00C946F4">
        <w:rPr>
          <w:b/>
          <w:bCs/>
          <w:sz w:val="28"/>
          <w:szCs w:val="28"/>
        </w:rPr>
        <w:t>Смоленской области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Социально-экономическое развитие региона за январь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ноябрь 2025 года характеризуется положительной динамикой индекса промышленного производства, оборота розничной торговли, объема платных услуг населению, выполненных по виду экономической деятельности «Строительство».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октябре 2025 года увеличились среднемесячная начисленная заработная плата, реальная заработная плата.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Наряду с этим отмечена положительная динамика производства сельскохозяйственной продукции, объема инвестиций в основной капитал (в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сентябре 2025 года).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индекс промышленного производства по сравнению с январем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ноябрем 2024 года составил 101,7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lastRenderedPageBreak/>
        <w:t xml:space="preserve">Объем производства сельскохозяйственной продукции в январе 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сентябре 2025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года составил 37,2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 (103,7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 xml:space="preserve">процента в сопоставимых ценах к </w:t>
      </w:r>
      <w:r w:rsidRPr="001541DD">
        <w:rPr>
          <w:bCs/>
          <w:sz w:val="28"/>
          <w:szCs w:val="28"/>
        </w:rPr>
        <w:t xml:space="preserve">соответствующему уровню 2024 года). В январе </w:t>
      </w:r>
      <w:r w:rsidRPr="001541DD">
        <w:rPr>
          <w:sz w:val="28"/>
          <w:szCs w:val="28"/>
        </w:rPr>
        <w:t xml:space="preserve">– </w:t>
      </w:r>
      <w:r w:rsidRPr="001541DD">
        <w:rPr>
          <w:bCs/>
          <w:sz w:val="28"/>
          <w:szCs w:val="28"/>
        </w:rPr>
        <w:t>сентябре 2025 года в хозяйствах</w:t>
      </w:r>
      <w:r w:rsidRPr="00C946F4">
        <w:rPr>
          <w:bCs/>
          <w:sz w:val="28"/>
          <w:szCs w:val="28"/>
        </w:rPr>
        <w:t xml:space="preserve"> всех категорий произведено скота и птицы на убой (в живом весе) 59,9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 xml:space="preserve">тыс. тонн, молока 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96,3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тыс. тонн.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На развитие экономики и социальной сферы Смоленской области в январе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сентябре 2025 года использовано 76 957,9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млн. рублей инвестиций в основной капитал, что составило 106,2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(в сопоставимых ценах) к уровню января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сентября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объем работ, выполненных по виду экономической деятельности «Строительство», составил 41,4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или 103,6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введено в действие жилых домов общей площадью 408,2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тыс. кв. метров, или 83,6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 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Индекс потребительских цен по Смоленской области за ноябрь 2025 года к декабрю 2024 года составил 105,5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оборот розничной торговли составил 261,4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что в сопоставимых ценах на 3,5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больше</w:t>
      </w:r>
      <w:r>
        <w:rPr>
          <w:bCs/>
          <w:sz w:val="28"/>
          <w:szCs w:val="28"/>
        </w:rPr>
        <w:t>,</w:t>
      </w:r>
      <w:r w:rsidRPr="00C946F4">
        <w:rPr>
          <w:bCs/>
          <w:sz w:val="28"/>
          <w:szCs w:val="28"/>
        </w:rPr>
        <w:t xml:space="preserve"> чем 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В январе </w:t>
      </w:r>
      <w:r w:rsidRPr="00C946F4">
        <w:rPr>
          <w:sz w:val="28"/>
          <w:szCs w:val="28"/>
        </w:rPr>
        <w:t>– </w:t>
      </w:r>
      <w:r w:rsidRPr="00C946F4">
        <w:rPr>
          <w:bCs/>
          <w:sz w:val="28"/>
          <w:szCs w:val="28"/>
        </w:rPr>
        <w:t>ноябре 2025 года населению Смоленской области было оказано платных услуг на 53,4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млрд. рублей, что составляет 102,7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 к аналогичному периоду 2024 года.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946F4">
        <w:rPr>
          <w:bCs/>
          <w:sz w:val="28"/>
          <w:szCs w:val="28"/>
        </w:rPr>
        <w:t>Среднемесячная номинальная начисленная заработная плата за январь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октябрь 2025 года составила 66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665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рублей и увеличилась по сравнению с январем </w:t>
      </w:r>
      <w:r w:rsidRPr="00C946F4">
        <w:rPr>
          <w:sz w:val="28"/>
          <w:szCs w:val="28"/>
        </w:rPr>
        <w:t xml:space="preserve">– </w:t>
      </w:r>
      <w:r w:rsidRPr="00C946F4">
        <w:rPr>
          <w:bCs/>
          <w:sz w:val="28"/>
          <w:szCs w:val="28"/>
        </w:rPr>
        <w:t>октябрем 2024 года на 15,7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процента, реальная заработная плата </w:t>
      </w:r>
      <w:r w:rsidRPr="00C946F4">
        <w:rPr>
          <w:sz w:val="28"/>
          <w:szCs w:val="28"/>
        </w:rPr>
        <w:t>–</w:t>
      </w:r>
      <w:r w:rsidRPr="00C946F4">
        <w:rPr>
          <w:bCs/>
          <w:sz w:val="28"/>
          <w:szCs w:val="28"/>
        </w:rPr>
        <w:t xml:space="preserve"> на 5,6</w:t>
      </w:r>
      <w:r>
        <w:rPr>
          <w:bCs/>
          <w:sz w:val="28"/>
          <w:szCs w:val="28"/>
        </w:rPr>
        <w:t> </w:t>
      </w:r>
      <w:r w:rsidRPr="00C946F4">
        <w:rPr>
          <w:bCs/>
          <w:sz w:val="28"/>
          <w:szCs w:val="28"/>
        </w:rPr>
        <w:t>процента.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bCs/>
          <w:sz w:val="28"/>
          <w:szCs w:val="28"/>
        </w:rPr>
        <w:t>Основные показатели прогноза социально-экономического развития Смоленской области на долгосрочный период до 2034 года приведены в приложении № 1 к настоящему бюджетному прогнозу.</w:t>
      </w:r>
    </w:p>
    <w:p w:rsidR="00D81F10" w:rsidRPr="00C946F4" w:rsidRDefault="00D81F10" w:rsidP="00D81F10">
      <w:pPr>
        <w:tabs>
          <w:tab w:val="left" w:pos="255"/>
          <w:tab w:val="center" w:pos="5102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D81F10" w:rsidRPr="00C946F4" w:rsidRDefault="00D81F10" w:rsidP="00D81F10">
      <w:pPr>
        <w:tabs>
          <w:tab w:val="left" w:pos="255"/>
          <w:tab w:val="center" w:pos="5102"/>
        </w:tabs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3. Текущие характеристики областного бюджета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За девять месяцев 2025 года областной бюджет исполнен по доходам в сумме 69 555,4 млн. рублей (81,1 процента к плану), в том числе налоговые и неналоговые доходы областного бюджета исполнены в сумме 55 892 млн. рублей (8</w:t>
      </w:r>
      <w:r>
        <w:rPr>
          <w:sz w:val="28"/>
          <w:szCs w:val="28"/>
        </w:rPr>
        <w:t>4</w:t>
      </w:r>
      <w:r w:rsidRPr="00C946F4">
        <w:rPr>
          <w:sz w:val="28"/>
          <w:szCs w:val="28"/>
        </w:rPr>
        <w:t>,6 процента к плану), по расходам – в сумме 65 512,8 млн. рублей (66,8 процента к плану), профицит областного бюджета составил 4 042,6 млн. рублей.</w:t>
      </w:r>
    </w:p>
    <w:p w:rsidR="00D81F10" w:rsidRPr="00C946F4" w:rsidRDefault="00D81F10" w:rsidP="00D81F10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Общий объем доходов на 2026 год утвержден в сумме 90 106,6 млн. рублей, общий объем расходов – в сумме 91 451,8</w:t>
      </w:r>
      <w:r w:rsidRPr="00C946F4">
        <w:rPr>
          <w:sz w:val="28"/>
          <w:szCs w:val="28"/>
          <w:lang w:val="en-US"/>
        </w:rPr>
        <w:t> </w:t>
      </w:r>
      <w:r w:rsidRPr="00C946F4">
        <w:rPr>
          <w:sz w:val="28"/>
          <w:szCs w:val="28"/>
        </w:rPr>
        <w:t>млн. рублей, дефицит областного бюджета составляет 1 345,2 млн. рублей.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В условиях настоящего бюджетного прогноза ожидается рост общих доходов областного бюджета с 86 798,7 млн. рублей в 2025 году до 114 657,8 млн. рублей в 2034 году (на 32,1 процента).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Прогнозируется рост расходов областного бюджета с 100 395,4 млн. рублей в 2025 году до 112 823,6 млн. рублей в 2034 году (на 12,4 процента).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Общий объем долговых обязательств в прогнозном периоде определяется исходя из прогнозируемых объемов доходных источников областного бюджета и объема расходов областного бюджета.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Прогноз основных параметров областного бюджета </w:t>
      </w:r>
      <w:r>
        <w:rPr>
          <w:sz w:val="28"/>
          <w:szCs w:val="28"/>
        </w:rPr>
        <w:t xml:space="preserve">на долгосрочный период </w:t>
      </w:r>
      <w:r w:rsidRPr="00C946F4">
        <w:rPr>
          <w:sz w:val="28"/>
          <w:szCs w:val="28"/>
        </w:rPr>
        <w:t>приведен в приложении № 2 к настоящему бюджетному прогнозу.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В целях обеспечения сбалансированности областного бюджета Правительством Смоленской области принимаются меры по повышению эффективности бюджетных расходов, выявлению и использованию резервов для достижения установленных результатов.»;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3) второе предложение раздела 4 изложить в следующей редакции: «В 2025 году 97,8 процента расходов областного бюджета реализованы в рамках 30</w:t>
      </w:r>
      <w:r>
        <w:rPr>
          <w:sz w:val="28"/>
          <w:szCs w:val="28"/>
        </w:rPr>
        <w:t> </w:t>
      </w:r>
      <w:r w:rsidRPr="00C946F4">
        <w:rPr>
          <w:sz w:val="28"/>
          <w:szCs w:val="28"/>
        </w:rPr>
        <w:t>областных государственных программ.»;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4) второе предложение раздела 5</w:t>
      </w:r>
      <w:r w:rsidRPr="00C946F4">
        <w:t xml:space="preserve"> </w:t>
      </w:r>
      <w:r w:rsidRPr="00C946F4">
        <w:rPr>
          <w:sz w:val="28"/>
          <w:szCs w:val="28"/>
        </w:rPr>
        <w:t>изложить в следующей редакции: «В 2025 году реализованы 30 региональных проектов в составе 11 национальных проектов.»;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5)</w:t>
      </w:r>
      <w:r w:rsidRPr="00C946F4">
        <w:t> </w:t>
      </w:r>
      <w:r w:rsidRPr="00C946F4">
        <w:rPr>
          <w:sz w:val="28"/>
          <w:szCs w:val="28"/>
        </w:rPr>
        <w:t>в разделе 6: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подразделе «</w:t>
      </w:r>
      <w:r w:rsidRPr="00EA6813">
        <w:rPr>
          <w:b/>
          <w:bCs/>
          <w:sz w:val="28"/>
          <w:szCs w:val="28"/>
        </w:rPr>
        <w:t>Налоговая политика</w:t>
      </w:r>
      <w:r w:rsidRPr="00C946F4">
        <w:rPr>
          <w:sz w:val="28"/>
          <w:szCs w:val="28"/>
        </w:rPr>
        <w:t>»: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абзац десятый пункта 1</w:t>
      </w:r>
      <w:r w:rsidRPr="00C946F4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«Практика применения регионального налогового инвестиционного вычета по налогу на прибыль организаций будет продолжена до 31 декабря 2027 года.»;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пункт 2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«2. Мобилизация доходов.</w:t>
      </w:r>
    </w:p>
    <w:p w:rsidR="00D81F10" w:rsidRPr="00C946F4" w:rsidRDefault="00D81F10" w:rsidP="00D81F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6F4">
        <w:rPr>
          <w:sz w:val="28"/>
          <w:szCs w:val="28"/>
        </w:rPr>
        <w:t>В целях мобилизации доходов в консолидированный бюджет Смоленской области предусматривается: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- продолжение работы, направленной на </w:t>
      </w:r>
      <w:r w:rsidRPr="00C946F4">
        <w:rPr>
          <w:rFonts w:cs="Calibri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</w:t>
      </w:r>
      <w:r w:rsidRPr="00C946F4">
        <w:rPr>
          <w:sz w:val="28"/>
          <w:szCs w:val="28"/>
        </w:rPr>
        <w:t xml:space="preserve"> и доведения ее до среднеотраслевого уровня;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содействие вовлечению граждан в предпринимательскую деятельность и сокращению неформальной занятости, в том числе путем их регистрации в качестве индивидуального предпринимателя или самозанятого</w:t>
      </w:r>
      <w:r w:rsidRPr="00C946F4">
        <w:rPr>
          <w:rFonts w:eastAsia="Calibri"/>
          <w:sz w:val="28"/>
          <w:szCs w:val="28"/>
          <w:lang w:eastAsia="en-US"/>
        </w:rPr>
        <w:t>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увеличение налоговой базы по налогу на прибыль организаций за счет реализации инвестиционных проектов на территории региона, развития деятельности текущих хозяйствующих субъектов и создания новых производств;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C946F4">
        <w:rPr>
          <w:sz w:val="28"/>
          <w:szCs w:val="28"/>
        </w:rPr>
        <w:t xml:space="preserve">- повышение эффективности работы государственных унитарных предприятий и акционерных обществ, контрольный пакет акций которых находится в </w:t>
      </w:r>
      <w:r>
        <w:rPr>
          <w:sz w:val="28"/>
          <w:szCs w:val="28"/>
        </w:rPr>
        <w:t xml:space="preserve">государственной </w:t>
      </w:r>
      <w:r w:rsidRPr="00C946F4">
        <w:rPr>
          <w:sz w:val="28"/>
          <w:szCs w:val="28"/>
        </w:rPr>
        <w:t xml:space="preserve">собственности </w:t>
      </w:r>
      <w:r w:rsidRPr="00C946F4">
        <w:rPr>
          <w:sz w:val="28"/>
          <w:szCs w:val="28"/>
          <w:shd w:val="clear" w:color="auto" w:fill="FFFFFF" w:themeFill="background1"/>
        </w:rPr>
        <w:t>Смоленской области, с использованием всех современных методов и финансовых инструментов;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6F4">
        <w:rPr>
          <w:rFonts w:eastAsia="Calibri"/>
          <w:sz w:val="28"/>
          <w:szCs w:val="28"/>
          <w:lang w:eastAsia="en-US"/>
        </w:rPr>
        <w:t>- актуализация перечня объектов недвижимости для определения налоговой базы по налогу на имущество организаций на основе кадастровой стоимости.</w:t>
      </w:r>
    </w:p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C946F4">
        <w:rPr>
          <w:iCs/>
          <w:sz w:val="28"/>
          <w:szCs w:val="28"/>
        </w:rPr>
        <w:t>В целях регулирования рынка труда в Смоленской области на 2026 год планируется пересмотреть региональный коэффициент для расчета стоимости патента для иностранных граждан, осуществляющих трудовую деятельность по найму, в целях расчета налога на доходы физических лиц.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both"/>
        <w:rPr>
          <w:sz w:val="28"/>
        </w:rPr>
      </w:pPr>
      <w:r w:rsidRPr="00C946F4">
        <w:rPr>
          <w:sz w:val="28"/>
        </w:rPr>
        <w:t xml:space="preserve">Для формирования комфортной потребительской среды будет продолжена работа по созданию условий для развития малых форматов торговли в </w:t>
      </w:r>
      <w:r w:rsidRPr="00C946F4">
        <w:rPr>
          <w:sz w:val="28"/>
        </w:rPr>
        <w:lastRenderedPageBreak/>
        <w:t>муниципальных образованиях Смоленской области, в том числе легализации незаконно установленных нестационарных торговых объектов, что в свою очередь обеспечит рост поступлений в местные бюджеты.»;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пункте 4: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абзаце втором слова «в 2023 – 2027 годах» заменить словами «в 2024 – 2028 годах»;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таблицу изложить в следующей редакции: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«Таблица</w:t>
      </w: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</w:pPr>
    </w:p>
    <w:p w:rsidR="00D81F10" w:rsidRPr="00C946F4" w:rsidRDefault="00D81F10" w:rsidP="00D81F10">
      <w:pPr>
        <w:shd w:val="clear" w:color="auto" w:fill="FFFFFF" w:themeFill="background1"/>
        <w:ind w:firstLine="709"/>
        <w:jc w:val="right"/>
        <w:rPr>
          <w:sz w:val="24"/>
          <w:szCs w:val="24"/>
        </w:rPr>
      </w:pPr>
      <w:r w:rsidRPr="00C946F4">
        <w:rPr>
          <w:sz w:val="24"/>
          <w:szCs w:val="24"/>
        </w:rPr>
        <w:t>(тыс. 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560"/>
        <w:gridCol w:w="1559"/>
        <w:gridCol w:w="1417"/>
      </w:tblGrid>
      <w:tr w:rsidR="00D81F10" w:rsidRPr="00C946F4" w:rsidTr="00CF0311">
        <w:trPr>
          <w:trHeight w:val="317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2024 год (факт)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2025 год (оценка)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Прогноз</w:t>
            </w:r>
          </w:p>
        </w:tc>
      </w:tr>
      <w:tr w:rsidR="00D81F10" w:rsidRPr="00C946F4" w:rsidTr="00CF0311">
        <w:trPr>
          <w:trHeight w:val="37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 xml:space="preserve">на 2027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CF0311">
            <w:pPr>
              <w:jc w:val="center"/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на 2028 год</w:t>
            </w:r>
          </w:p>
        </w:tc>
      </w:tr>
    </w:tbl>
    <w:p w:rsidR="00D81F10" w:rsidRPr="00C946F4" w:rsidRDefault="00D81F10" w:rsidP="00D81F10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567"/>
        <w:gridCol w:w="1559"/>
        <w:gridCol w:w="1559"/>
        <w:gridCol w:w="1560"/>
        <w:gridCol w:w="1559"/>
        <w:gridCol w:w="1417"/>
      </w:tblGrid>
      <w:tr w:rsidR="00D81F10" w:rsidRPr="00C946F4" w:rsidTr="00CF0311">
        <w:trPr>
          <w:trHeight w:val="37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bCs/>
                <w:sz w:val="24"/>
                <w:szCs w:val="24"/>
              </w:rPr>
            </w:pPr>
            <w:r w:rsidRPr="00C946F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3 166 462</w:t>
            </w:r>
            <w:r w:rsidRPr="00C946F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2 857 438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2 857 134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2 845 853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2 668 480 </w:t>
            </w:r>
          </w:p>
        </w:tc>
      </w:tr>
      <w:tr w:rsidR="00D81F10" w:rsidRPr="00C946F4" w:rsidTr="00CF0311">
        <w:trPr>
          <w:trHeight w:val="20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</w:p>
        </w:tc>
      </w:tr>
      <w:tr w:rsidR="00D81F10" w:rsidRPr="00C946F4" w:rsidTr="00CF0311">
        <w:trPr>
          <w:trHeight w:val="67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471 839</w:t>
            </w:r>
            <w:r w:rsidRPr="00C946F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239 844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269 018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281 982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140 380</w:t>
            </w:r>
          </w:p>
        </w:tc>
      </w:tr>
      <w:tr w:rsidR="00D81F10" w:rsidRPr="00C946F4" w:rsidTr="00CF0311">
        <w:trPr>
          <w:trHeight w:val="6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211 743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134 228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 xml:space="preserve">105 685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110 527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82 510</w:t>
            </w:r>
          </w:p>
        </w:tc>
      </w:tr>
      <w:tr w:rsidR="00D81F10" w:rsidRPr="00C946F4" w:rsidTr="00CF0311">
        <w:trPr>
          <w:trHeight w:val="40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39 213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39 699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38 764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37 094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29 340</w:t>
            </w:r>
          </w:p>
        </w:tc>
      </w:tr>
      <w:tr w:rsidR="00D81F10" w:rsidRPr="00C946F4" w:rsidTr="00CF0311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2 443 139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2 416 250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2 416 250</w:t>
            </w:r>
          </w:p>
        </w:tc>
      </w:tr>
      <w:tr w:rsidR="00D81F10" w:rsidRPr="00C946F4" w:rsidTr="00CF0311">
        <w:trPr>
          <w:trHeight w:val="7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CF0311">
            <w:pPr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  <w:lang w:val="en-US"/>
              </w:rPr>
            </w:pPr>
            <w:r w:rsidRPr="00C946F4">
              <w:rPr>
                <w:sz w:val="24"/>
                <w:szCs w:val="24"/>
                <w:lang w:val="en-US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528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528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CF0311">
            <w:pPr>
              <w:jc w:val="center"/>
              <w:rPr>
                <w:sz w:val="24"/>
                <w:szCs w:val="24"/>
              </w:rPr>
            </w:pPr>
            <w:r w:rsidRPr="00C946F4">
              <w:rPr>
                <w:sz w:val="24"/>
                <w:szCs w:val="24"/>
              </w:rPr>
              <w:t>х</w:t>
            </w:r>
          </w:p>
        </w:tc>
      </w:tr>
    </w:tbl>
    <w:p w:rsidR="00D81F10" w:rsidRPr="00C946F4" w:rsidRDefault="00D81F10" w:rsidP="00D81F1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- в подпункте 6 подраздела «</w:t>
      </w:r>
      <w:r w:rsidRPr="00EA6813">
        <w:rPr>
          <w:b/>
          <w:bCs/>
          <w:sz w:val="28"/>
          <w:szCs w:val="28"/>
        </w:rPr>
        <w:t>Бюджетная политика</w:t>
      </w:r>
      <w:r w:rsidRPr="00C946F4">
        <w:rPr>
          <w:sz w:val="28"/>
          <w:szCs w:val="28"/>
        </w:rPr>
        <w:t>» слова «в течение 2025 года» исключить;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6) абзацы второй и третий раздела 7 изложить в следующей редакции: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«Уровень дефицита областного бюджета спрогнозирован в 2026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году в размере 1 345,2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рублей, к 2034 году прогнозируется уровень профицита в размере 1 834,2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рублей.</w:t>
      </w:r>
    </w:p>
    <w:p w:rsidR="00D81F10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Объем государственного долга Смоленской области в 2026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году составит 18 986,6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</w:t>
      </w:r>
      <w:r w:rsidRPr="00C946F4">
        <w:rPr>
          <w:rFonts w:eastAsia="Calibri"/>
          <w:bCs/>
          <w:sz w:val="28"/>
          <w:szCs w:val="28"/>
        </w:rPr>
        <w:t xml:space="preserve"> </w:t>
      </w:r>
      <w:r w:rsidRPr="00C946F4">
        <w:rPr>
          <w:sz w:val="28"/>
          <w:szCs w:val="28"/>
        </w:rPr>
        <w:t>рублей (25,6 процента от собственных доходов областного бюджета), к 2034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году объем государственного долга Смоленской области сократится до 9 778,4</w:t>
      </w:r>
      <w:r w:rsidRPr="00C946F4">
        <w:rPr>
          <w:rFonts w:eastAsia="Calibri"/>
          <w:bCs/>
          <w:sz w:val="28"/>
          <w:szCs w:val="28"/>
        </w:rPr>
        <w:t> </w:t>
      </w:r>
      <w:r w:rsidRPr="00C946F4">
        <w:rPr>
          <w:sz w:val="28"/>
          <w:szCs w:val="28"/>
        </w:rPr>
        <w:t>млн. рублей (9,6 процента от собственных доходов областного бюджета).</w:t>
      </w:r>
      <w:r>
        <w:rPr>
          <w:sz w:val="28"/>
          <w:szCs w:val="28"/>
        </w:rPr>
        <w:t>»;</w:t>
      </w:r>
    </w:p>
    <w:p w:rsidR="00756BAA" w:rsidRPr="00C946F4" w:rsidRDefault="00D81F10" w:rsidP="00D81F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6F4">
        <w:rPr>
          <w:sz w:val="28"/>
          <w:szCs w:val="28"/>
        </w:rPr>
        <w:t>7) приложения № 1 – </w:t>
      </w:r>
      <w:r>
        <w:rPr>
          <w:sz w:val="28"/>
          <w:szCs w:val="28"/>
        </w:rPr>
        <w:t>5</w:t>
      </w:r>
      <w:r w:rsidRPr="00C946F4">
        <w:rPr>
          <w:sz w:val="28"/>
          <w:szCs w:val="28"/>
        </w:rPr>
        <w:t xml:space="preserve"> изложить в новой редакции (прилагаются).</w:t>
      </w: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D017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71D" w:rsidRPr="00C946F4" w:rsidRDefault="00EF071D" w:rsidP="00EF071D">
      <w:pPr>
        <w:rPr>
          <w:sz w:val="28"/>
          <w:szCs w:val="28"/>
        </w:rPr>
      </w:pPr>
      <w:r w:rsidRPr="00C946F4">
        <w:rPr>
          <w:sz w:val="28"/>
          <w:szCs w:val="28"/>
        </w:rPr>
        <w:t xml:space="preserve">Губернатор </w:t>
      </w:r>
    </w:p>
    <w:p w:rsidR="00EF071D" w:rsidRPr="00C946F4" w:rsidRDefault="00EF071D" w:rsidP="00EF071D">
      <w:pPr>
        <w:rPr>
          <w:b/>
          <w:sz w:val="28"/>
          <w:szCs w:val="28"/>
        </w:rPr>
      </w:pPr>
      <w:r w:rsidRPr="00C946F4">
        <w:rPr>
          <w:sz w:val="28"/>
          <w:szCs w:val="28"/>
        </w:rPr>
        <w:t xml:space="preserve">Смоленской области                                                                                       </w:t>
      </w:r>
      <w:r w:rsidRPr="00C946F4">
        <w:rPr>
          <w:b/>
          <w:sz w:val="28"/>
          <w:szCs w:val="28"/>
        </w:rPr>
        <w:t>В.Н. Анохин</w:t>
      </w:r>
    </w:p>
    <w:p w:rsidR="00341BE4" w:rsidRPr="00C946F4" w:rsidRDefault="00341BE4" w:rsidP="008C725B">
      <w:pPr>
        <w:rPr>
          <w:sz w:val="28"/>
          <w:szCs w:val="28"/>
        </w:rPr>
      </w:pPr>
    </w:p>
    <w:p w:rsidR="008C725B" w:rsidRPr="00C946F4" w:rsidRDefault="008C725B" w:rsidP="006E181B">
      <w:pPr>
        <w:rPr>
          <w:sz w:val="28"/>
          <w:szCs w:val="28"/>
        </w:rPr>
        <w:sectPr w:rsidR="008C725B" w:rsidRPr="00C946F4" w:rsidSect="000E6A45">
          <w:headerReference w:type="default" r:id="rId11"/>
          <w:pgSz w:w="11906" w:h="16838" w:code="9"/>
          <w:pgMar w:top="567" w:right="567" w:bottom="1134" w:left="1134" w:header="720" w:footer="709" w:gutter="0"/>
          <w:cols w:space="708"/>
          <w:titlePg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1</w:t>
      </w:r>
    </w:p>
    <w:p w:rsidR="00A4101C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 xml:space="preserve">(в редакции распоряжения Правительства Смоленской области </w:t>
      </w:r>
      <w:r w:rsidR="006738F8" w:rsidRPr="006738F8">
        <w:rPr>
          <w:sz w:val="28"/>
          <w:szCs w:val="28"/>
        </w:rPr>
        <w:t>от  18.02.2026  № 172-рп</w:t>
      </w:r>
      <w:r>
        <w:rPr>
          <w:sz w:val="28"/>
          <w:szCs w:val="28"/>
        </w:rPr>
        <w:t>)</w:t>
      </w:r>
      <w:r w:rsidR="00FF2C63" w:rsidRPr="00C946F4">
        <w:rPr>
          <w:sz w:val="28"/>
          <w:szCs w:val="28"/>
        </w:rPr>
        <w:t xml:space="preserve"> </w:t>
      </w:r>
    </w:p>
    <w:p w:rsidR="00A4101C" w:rsidRPr="00C946F4" w:rsidRDefault="00A4101C" w:rsidP="00A4101C">
      <w:pPr>
        <w:autoSpaceDE w:val="0"/>
        <w:autoSpaceDN w:val="0"/>
        <w:adjustRightInd w:val="0"/>
        <w:jc w:val="both"/>
      </w:pPr>
    </w:p>
    <w:p w:rsidR="00F34266" w:rsidRPr="00D81F10" w:rsidRDefault="00F34266" w:rsidP="00A4101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2" w:name="Par269"/>
      <w:bookmarkEnd w:id="2"/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ОСНОВНЫЕ ПОКАЗАТЕЛИ </w:t>
      </w:r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прогноза социально-экономического развития</w:t>
      </w:r>
      <w:r w:rsidRPr="00C946F4">
        <w:rPr>
          <w:b/>
          <w:bCs/>
          <w:sz w:val="28"/>
          <w:szCs w:val="28"/>
        </w:rPr>
        <w:br/>
        <w:t>Смоленской области на долгосрочный период до 2034 года</w:t>
      </w:r>
    </w:p>
    <w:p w:rsidR="00A4101C" w:rsidRPr="00C946F4" w:rsidRDefault="00A4101C" w:rsidP="00A4101C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5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420"/>
        <w:gridCol w:w="1153"/>
        <w:gridCol w:w="1033"/>
        <w:gridCol w:w="1121"/>
        <w:gridCol w:w="1034"/>
        <w:gridCol w:w="1033"/>
        <w:gridCol w:w="1024"/>
        <w:gridCol w:w="1024"/>
        <w:gridCol w:w="1024"/>
        <w:gridCol w:w="1024"/>
        <w:gridCol w:w="1024"/>
        <w:gridCol w:w="1024"/>
        <w:gridCol w:w="1024"/>
      </w:tblGrid>
      <w:tr w:rsidR="00D81F10" w:rsidRPr="00C946F4" w:rsidTr="00BE5797">
        <w:trPr>
          <w:trHeight w:val="230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Единица измерения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>2023 год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2024 год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2025 год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2026 год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2027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2028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2029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2030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2031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2032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2033 год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  <w:r w:rsidRPr="00C946F4">
              <w:t xml:space="preserve">2034 год </w:t>
            </w:r>
          </w:p>
        </w:tc>
      </w:tr>
      <w:tr w:rsidR="00D81F10" w:rsidRPr="00C946F4" w:rsidTr="00BE5797">
        <w:trPr>
          <w:trHeight w:val="584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Валов</w:t>
            </w:r>
            <w:r>
              <w:t>о</w:t>
            </w:r>
            <w:r w:rsidRPr="00C946F4">
              <w:t>й региональный продукт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млн. рублей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556 552,9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608 232,6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665 901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711 990,1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755 537,5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802 123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847 844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894 475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945 460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997 460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1 052 320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1 110 198</w:t>
            </w:r>
          </w:p>
        </w:tc>
      </w:tr>
      <w:tr w:rsidR="00D81F10" w:rsidRPr="00C946F4" w:rsidTr="00BE5797">
        <w:trPr>
          <w:trHeight w:val="87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Темпы роста внутреннего регионального продукта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процентов к предыдущему году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115,2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109,3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106,2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105,5</w:t>
            </w:r>
          </w:p>
        </w:tc>
      </w:tr>
      <w:tr w:rsidR="00D81F10" w:rsidRPr="00C946F4" w:rsidTr="00BE5797">
        <w:trPr>
          <w:trHeight w:val="792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Фонд заработной платы работников организаций, всего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млн. рублей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151 275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187 029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212 573,1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234 043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252 766,4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270 460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286 147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302 744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320 909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339 843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360 234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381 848</w:t>
            </w:r>
          </w:p>
        </w:tc>
      </w:tr>
      <w:tr w:rsidR="00D81F10" w:rsidRPr="00C946F4" w:rsidTr="00BE5797">
        <w:trPr>
          <w:trHeight w:val="437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Численность населения (среднегодовая)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868,5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860,5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853,1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844,5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835,6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826,8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819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805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799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793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787</w:t>
            </w:r>
          </w:p>
        </w:tc>
      </w:tr>
      <w:tr w:rsidR="00D81F10" w:rsidRPr="00C946F4" w:rsidTr="00BE5797">
        <w:trPr>
          <w:trHeight w:val="40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Численность рабочей силы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462,4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448,7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444,7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442,7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441,2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431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422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419</w:t>
            </w:r>
          </w:p>
        </w:tc>
      </w:tr>
      <w:tr w:rsidR="00D81F10" w:rsidRPr="00C946F4" w:rsidTr="00BE5797">
        <w:trPr>
          <w:trHeight w:val="408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Среднегодовая численность занятых в экономике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</w:pPr>
            <w:r w:rsidRPr="00C946F4">
              <w:t>тыс. человек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409,6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401,9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400,9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398,7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396,6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394,6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382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379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  <w:rPr>
                <w:sz w:val="18"/>
                <w:szCs w:val="18"/>
              </w:rPr>
            </w:pPr>
            <w:r w:rsidRPr="00C946F4">
              <w:rPr>
                <w:sz w:val="18"/>
                <w:szCs w:val="18"/>
              </w:rPr>
              <w:t>376</w:t>
            </w:r>
          </w:p>
        </w:tc>
      </w:tr>
    </w:tbl>
    <w:p w:rsidR="00A4101C" w:rsidRPr="00C946F4" w:rsidRDefault="00A4101C" w:rsidP="00A4101C">
      <w:pPr>
        <w:autoSpaceDE w:val="0"/>
        <w:autoSpaceDN w:val="0"/>
        <w:adjustRightInd w:val="0"/>
        <w:ind w:left="12049"/>
        <w:jc w:val="both"/>
        <w:outlineLvl w:val="1"/>
        <w:rPr>
          <w:sz w:val="28"/>
          <w:szCs w:val="28"/>
        </w:rPr>
      </w:pPr>
    </w:p>
    <w:p w:rsidR="00735B98" w:rsidRPr="00C946F4" w:rsidRDefault="00735B98" w:rsidP="008C725B">
      <w:pPr>
        <w:tabs>
          <w:tab w:val="center" w:pos="4677"/>
          <w:tab w:val="right" w:pos="9355"/>
        </w:tabs>
        <w:rPr>
          <w:bCs/>
          <w:sz w:val="28"/>
          <w:szCs w:val="28"/>
        </w:rPr>
        <w:sectPr w:rsidR="00735B98" w:rsidRPr="00C946F4" w:rsidSect="0028720B">
          <w:pgSz w:w="16838" w:h="11906" w:orient="landscape" w:code="9"/>
          <w:pgMar w:top="1134" w:right="536" w:bottom="567" w:left="1134" w:header="720" w:footer="709" w:gutter="0"/>
          <w:cols w:space="708"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2</w:t>
      </w:r>
    </w:p>
    <w:p w:rsidR="00F6608F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7"/>
          <w:szCs w:val="27"/>
        </w:rPr>
      </w:pPr>
      <w:r w:rsidRPr="00C946F4">
        <w:rPr>
          <w:sz w:val="28"/>
          <w:szCs w:val="28"/>
        </w:rPr>
        <w:t>к бюджетному прогнозу Смоленской области на долгосрочный период до 2034 года</w:t>
      </w:r>
      <w:r>
        <w:rPr>
          <w:sz w:val="28"/>
          <w:szCs w:val="28"/>
        </w:rPr>
        <w:t xml:space="preserve"> (в редакции распоряжения Правительства Смоленской области </w:t>
      </w:r>
      <w:r w:rsidR="00230374" w:rsidRPr="00230374">
        <w:rPr>
          <w:sz w:val="28"/>
          <w:szCs w:val="28"/>
        </w:rPr>
        <w:t>от  18.02.2026  № 172-рп</w:t>
      </w:r>
      <w:r>
        <w:rPr>
          <w:sz w:val="28"/>
          <w:szCs w:val="28"/>
        </w:rPr>
        <w:t>)</w:t>
      </w:r>
      <w:r w:rsidR="00F6608F" w:rsidRPr="00C946F4">
        <w:rPr>
          <w:sz w:val="28"/>
          <w:szCs w:val="28"/>
        </w:rPr>
        <w:t xml:space="preserve"> </w:t>
      </w:r>
    </w:p>
    <w:p w:rsidR="00DA7EA4" w:rsidRPr="00C946F4" w:rsidRDefault="00DA7EA4" w:rsidP="00DA7EA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B25227" w:rsidRPr="00C946F4" w:rsidRDefault="00B25227" w:rsidP="00D01735">
      <w:pPr>
        <w:autoSpaceDE w:val="0"/>
        <w:autoSpaceDN w:val="0"/>
        <w:adjustRightInd w:val="0"/>
        <w:jc w:val="center"/>
        <w:rPr>
          <w:b/>
          <w:bCs/>
        </w:rPr>
      </w:pPr>
      <w:bookmarkStart w:id="3" w:name="Par385"/>
      <w:bookmarkEnd w:id="3"/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 xml:space="preserve">ПРОГНОЗ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>основных параметров областного бюджета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C946F4">
        <w:rPr>
          <w:b/>
          <w:bCs/>
          <w:sz w:val="27"/>
          <w:szCs w:val="27"/>
        </w:rPr>
        <w:t>на долгосрочный период</w:t>
      </w:r>
    </w:p>
    <w:p w:rsidR="00B25227" w:rsidRPr="00C946F4" w:rsidRDefault="00B25227" w:rsidP="00D0173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D01735" w:rsidRDefault="00D01735" w:rsidP="00D0173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946F4">
        <w:rPr>
          <w:sz w:val="24"/>
          <w:szCs w:val="24"/>
        </w:rPr>
        <w:t>(млн. рублей)</w:t>
      </w:r>
    </w:p>
    <w:tbl>
      <w:tblPr>
        <w:tblW w:w="15498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050"/>
        <w:gridCol w:w="1046"/>
        <w:gridCol w:w="1047"/>
        <w:gridCol w:w="1094"/>
        <w:gridCol w:w="1046"/>
        <w:gridCol w:w="1013"/>
        <w:gridCol w:w="1013"/>
        <w:gridCol w:w="1013"/>
        <w:gridCol w:w="1016"/>
        <w:gridCol w:w="1016"/>
        <w:gridCol w:w="1016"/>
        <w:gridCol w:w="1016"/>
      </w:tblGrid>
      <w:tr w:rsidR="00D81F10" w:rsidRPr="00C946F4" w:rsidTr="00CF0311">
        <w:trPr>
          <w:trHeight w:val="282"/>
          <w:tblHeader/>
        </w:trPr>
        <w:tc>
          <w:tcPr>
            <w:tcW w:w="3112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Показатель</w:t>
            </w:r>
          </w:p>
        </w:tc>
        <w:tc>
          <w:tcPr>
            <w:tcW w:w="1050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2023 год</w:t>
            </w:r>
          </w:p>
        </w:tc>
        <w:tc>
          <w:tcPr>
            <w:tcW w:w="104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2024 год</w:t>
            </w:r>
          </w:p>
        </w:tc>
        <w:tc>
          <w:tcPr>
            <w:tcW w:w="1047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2025 год</w:t>
            </w:r>
          </w:p>
        </w:tc>
        <w:tc>
          <w:tcPr>
            <w:tcW w:w="1094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2026 год</w:t>
            </w:r>
          </w:p>
        </w:tc>
        <w:tc>
          <w:tcPr>
            <w:tcW w:w="104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2027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2028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2029 год</w:t>
            </w:r>
          </w:p>
        </w:tc>
        <w:tc>
          <w:tcPr>
            <w:tcW w:w="1013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2030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2031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2032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2033 год</w:t>
            </w:r>
          </w:p>
        </w:tc>
        <w:tc>
          <w:tcPr>
            <w:tcW w:w="1016" w:type="dxa"/>
            <w:hideMark/>
          </w:tcPr>
          <w:p w:rsidR="00D81F10" w:rsidRPr="00C946F4" w:rsidRDefault="00D81F10" w:rsidP="00CF0311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 w:rsidRPr="00C946F4">
              <w:t>2034 год</w:t>
            </w:r>
          </w:p>
        </w:tc>
      </w:tr>
    </w:tbl>
    <w:p w:rsidR="00D81F10" w:rsidRPr="00D81F10" w:rsidRDefault="00D81F10" w:rsidP="00D01735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W w:w="15498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1050"/>
        <w:gridCol w:w="1046"/>
        <w:gridCol w:w="1047"/>
        <w:gridCol w:w="1094"/>
        <w:gridCol w:w="1046"/>
        <w:gridCol w:w="1013"/>
        <w:gridCol w:w="1013"/>
        <w:gridCol w:w="1013"/>
        <w:gridCol w:w="1016"/>
        <w:gridCol w:w="1016"/>
        <w:gridCol w:w="1016"/>
        <w:gridCol w:w="1016"/>
      </w:tblGrid>
      <w:tr w:rsidR="00D81F10" w:rsidRPr="00C946F4" w:rsidTr="002C0305">
        <w:trPr>
          <w:trHeight w:val="282"/>
          <w:tblHeader/>
        </w:trPr>
        <w:tc>
          <w:tcPr>
            <w:tcW w:w="3112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0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47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94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4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13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16" w:type="dxa"/>
            <w:hideMark/>
          </w:tcPr>
          <w:p w:rsidR="00D81F10" w:rsidRPr="00A976E1" w:rsidRDefault="00D81F10" w:rsidP="00D81F1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Доходы, всего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69 178,5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87 062,3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86 798,7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90 106,6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90 837,5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92 743,0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96 029,2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99 351,2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102 932,4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106 610,7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ind w:left="-137" w:right="-55"/>
              <w:jc w:val="center"/>
            </w:pPr>
            <w:r w:rsidRPr="00C946F4">
              <w:t>110 531,2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ind w:left="-22" w:right="-27"/>
              <w:jc w:val="center"/>
            </w:pPr>
            <w:r w:rsidRPr="00C946F4">
              <w:t>114 657,8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18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3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налоговые доходы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46 353,4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60 848,5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63 919,4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72 506,3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75 978,1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78 928,0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82 154,7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85 414,8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88 931,6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92 543,0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96 393,9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100 448,1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18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прибыль организаций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13 721,2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22 042,1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20 582,7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21 685,1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21 848,0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22 196,6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22 640,5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23 093,3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23 555,2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24 026,3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24 506,8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24 996,9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доходы физических лиц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13 765,8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18 018,5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22 658,6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27 671,9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29 667,6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31 554,6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33 384,8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35 321,1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37 440,4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39 649,4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42 028,3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44 550,0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налог на имущество организаций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4 517,2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4 624,1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4 717,2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5 156,1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5 319,1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5 535,4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5 590,8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5 646,7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5 703,2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5 731,7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5 760,3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5 789,2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неналоговые доходы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2 441,5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1 592,3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1 447,7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1 487,8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1 547,3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1 609,2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1 673,6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1 740,5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1 810,1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  <w:rPr>
                <w:bCs/>
              </w:rPr>
            </w:pPr>
            <w:r w:rsidRPr="00C946F4">
              <w:rPr>
                <w:bCs/>
              </w:rPr>
              <w:t>1 882,5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безвозмездные поступления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21 898,8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25 158,5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20 437,8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16 008,0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13 411,7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21 102,9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23 703,0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19 924,1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15 945,4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13 287,9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r w:rsidRPr="00C946F4">
              <w:t>12 327,2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из них: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дотации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5 327,7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4 948,1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4 892,6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3 016,1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1 053,9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538,9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субсидии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9 926,3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14 665,0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10 641,9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10 069,1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9 493,4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8 914,5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субвенции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1 425,4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1 592,0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1 600,7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1 819,7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1 850,4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1 985,0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иные межбюджетные трансферты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4 423,5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2 498,0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2 788,9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1 040,5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890,2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888,8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Расходы, всего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79 230,9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91 538,8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100 395,4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91 451,8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88 958,8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92 287,1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94 712,8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98 896,0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102 477,2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106 155,5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109 475,6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112 823,6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lastRenderedPageBreak/>
              <w:t>межбюджетные трансферты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25 264,4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32 081,7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32 669,7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30 521,8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28 697,1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27 514,1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расходы без учета межбюджетных трансфертов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53 966,5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59 457,1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67 725,7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60 930,0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60 261,7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64 773,0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67 198,7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71 381,9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74 963,1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78 641,4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81 961,5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85 309,5</w:t>
            </w:r>
          </w:p>
        </w:tc>
      </w:tr>
      <w:tr w:rsidR="00D81F10" w:rsidRPr="00C946F4" w:rsidTr="002C030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spacing w:line="256" w:lineRule="auto"/>
              <w:jc w:val="both"/>
            </w:pPr>
            <w:r w:rsidRPr="00C946F4">
              <w:t>Дефицит/профицит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-10 052,4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-4 476,5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-13 596,7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-1 345,2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1 878,7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1 316,4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1 055,6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spacing w:line="256" w:lineRule="auto"/>
              <w:jc w:val="center"/>
            </w:pPr>
            <w:r w:rsidRPr="00C946F4">
              <w:t>1 834,2</w:t>
            </w:r>
          </w:p>
        </w:tc>
      </w:tr>
    </w:tbl>
    <w:p w:rsidR="00D916EE" w:rsidRPr="00C946F4" w:rsidRDefault="00D916EE" w:rsidP="00DA7EA4">
      <w:pPr>
        <w:autoSpaceDE w:val="0"/>
        <w:autoSpaceDN w:val="0"/>
        <w:adjustRightInd w:val="0"/>
        <w:jc w:val="right"/>
        <w:rPr>
          <w:sz w:val="28"/>
          <w:szCs w:val="28"/>
        </w:rPr>
        <w:sectPr w:rsidR="00D916EE" w:rsidRPr="00C946F4" w:rsidSect="0028720B">
          <w:pgSz w:w="16838" w:h="11906" w:orient="landscape" w:code="9"/>
          <w:pgMar w:top="1134" w:right="536" w:bottom="567" w:left="1134" w:header="720" w:footer="709" w:gutter="0"/>
          <w:cols w:space="708"/>
          <w:docGrid w:linePitch="360"/>
        </w:sectPr>
      </w:pPr>
    </w:p>
    <w:p w:rsidR="00D81F10" w:rsidRPr="00C946F4" w:rsidRDefault="00D81F10" w:rsidP="00D81F10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3</w:t>
      </w:r>
    </w:p>
    <w:p w:rsidR="00F6608F" w:rsidRPr="00C946F4" w:rsidRDefault="00D81F10" w:rsidP="00D81F1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>(в редакции распоряжения Правит</w:t>
      </w:r>
      <w:bookmarkStart w:id="4" w:name="_GoBack"/>
      <w:bookmarkEnd w:id="4"/>
      <w:r>
        <w:rPr>
          <w:sz w:val="28"/>
          <w:szCs w:val="28"/>
        </w:rPr>
        <w:t xml:space="preserve">ельства Смоленской области </w:t>
      </w:r>
      <w:r w:rsidR="00230374" w:rsidRPr="00230374">
        <w:rPr>
          <w:sz w:val="28"/>
          <w:szCs w:val="28"/>
        </w:rPr>
        <w:t>от  18.02.2026  № 172-рп</w:t>
      </w:r>
      <w:r>
        <w:rPr>
          <w:sz w:val="28"/>
          <w:szCs w:val="28"/>
        </w:rPr>
        <w:t>)</w:t>
      </w:r>
    </w:p>
    <w:p w:rsidR="00DA7EA4" w:rsidRDefault="00DA7EA4" w:rsidP="00DA7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1F10" w:rsidRPr="00C946F4" w:rsidRDefault="00D81F10" w:rsidP="00DA7E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5" w:name="Par677"/>
      <w:bookmarkEnd w:id="5"/>
      <w:r w:rsidRPr="00C946F4">
        <w:rPr>
          <w:b/>
          <w:bCs/>
          <w:sz w:val="28"/>
          <w:szCs w:val="28"/>
        </w:rPr>
        <w:t xml:space="preserve">ДАННЫЕ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 распределении бюджетных ассигнований по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областным государственным программам (на период их действия)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и непрограммным направлениям деятельности</w:t>
      </w: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(млн. рублей)</w:t>
      </w:r>
    </w:p>
    <w:tbl>
      <w:tblPr>
        <w:tblStyle w:val="a8"/>
        <w:tblW w:w="15462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087"/>
        <w:gridCol w:w="1055"/>
        <w:gridCol w:w="1023"/>
        <w:gridCol w:w="991"/>
        <w:gridCol w:w="959"/>
        <w:gridCol w:w="1069"/>
        <w:gridCol w:w="1037"/>
        <w:gridCol w:w="1005"/>
        <w:gridCol w:w="973"/>
        <w:gridCol w:w="992"/>
        <w:gridCol w:w="992"/>
        <w:gridCol w:w="1018"/>
      </w:tblGrid>
      <w:tr w:rsidR="00D01735" w:rsidRPr="00C946F4" w:rsidTr="00194B4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Показатель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ind w:left="-253" w:right="-160"/>
              <w:jc w:val="center"/>
            </w:pPr>
            <w:r w:rsidRPr="00C946F4">
              <w:t>2023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</w:tbl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Style w:val="a8"/>
        <w:tblW w:w="15462" w:type="dxa"/>
        <w:tblInd w:w="-289" w:type="dxa"/>
        <w:tblLook w:val="04A0" w:firstRow="1" w:lastRow="0" w:firstColumn="1" w:lastColumn="0" w:noHBand="0" w:noVBand="1"/>
      </w:tblPr>
      <w:tblGrid>
        <w:gridCol w:w="3261"/>
        <w:gridCol w:w="1087"/>
        <w:gridCol w:w="1055"/>
        <w:gridCol w:w="1023"/>
        <w:gridCol w:w="991"/>
        <w:gridCol w:w="959"/>
        <w:gridCol w:w="1069"/>
        <w:gridCol w:w="1037"/>
        <w:gridCol w:w="1005"/>
        <w:gridCol w:w="973"/>
        <w:gridCol w:w="992"/>
        <w:gridCol w:w="992"/>
        <w:gridCol w:w="1018"/>
      </w:tblGrid>
      <w:tr w:rsidR="00D01735" w:rsidRPr="00C946F4" w:rsidTr="00194B47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jc w:val="center"/>
            </w:pPr>
            <w:r w:rsidRPr="00C946F4">
              <w:t>13</w:t>
            </w: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both"/>
            </w:pPr>
            <w:r w:rsidRPr="00C946F4">
              <w:t>Расходы, 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79 230,9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91 538,8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100 395,4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91 451,8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86 381,5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  <w:r w:rsidRPr="00C946F4">
              <w:t>87 332,6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</w:tr>
      <w:tr w:rsidR="00D81F10" w:rsidRPr="00C946F4" w:rsidTr="005749A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both"/>
            </w:pPr>
            <w:r w:rsidRPr="00C946F4">
              <w:t>в том числе: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здравоохранения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13 778,1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16 694,2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17 630,4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16 098,7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14 913,8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16 018,1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«Социальная поддержка граждан, проживающих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9 868,8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11 322,6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14 444,1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13 957,3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12 276,9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12 748,8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29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культуры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1 709,9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2 475,3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2 938,3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2 116,2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2 197,9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2 389,6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r w:rsidRPr="00C946F4">
              <w:t>областная государственная программа «Развитие образования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15 364,9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18 153,6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20 090,4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19 447,6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21 384,3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20 860,2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D81F10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2C225E">
            <w:r w:rsidRPr="00C946F4">
              <w:t>областная государственная программа «Развитие физической культуры и спорта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718,5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F10" w:rsidRPr="00C946F4" w:rsidRDefault="00D81F10" w:rsidP="00D81F10">
            <w:pPr>
              <w:jc w:val="center"/>
            </w:pPr>
            <w:r w:rsidRPr="00C946F4">
              <w:t>1 401,7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2 248,5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1 676,7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946,4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  <w:r w:rsidRPr="00C946F4">
              <w:t>1 208,5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F10" w:rsidRPr="00C946F4" w:rsidRDefault="00D81F10" w:rsidP="00D81F10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455,5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673,1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729,0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«Обеспечение законности и правопорядка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142,3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177,7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262,9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сельского хозяйства и регулирование рынков сельскохозяйственной продукции, сырья и продовольствия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1 207,3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1 910,5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2 441,2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2 718,5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1 698,6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2 096,4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дорожно-транспортного комплекса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18 343,3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17 253,6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13 816,5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13 741,7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13 572,5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13 530,5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579E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«Экономическое развитие Смоленской области, включая создание благоприятного предпринимательского и инвестиционного климата»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220,7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446,6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963,9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876,4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243,3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«Информационное общество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517,3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824,9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951,5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1 008,3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1 107,8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«Местное самоуправление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399,0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629,0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468,3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263,4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«Управление имуществом и земельными ресурсами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87,9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138,7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147,7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161,2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170,4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179,8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Default="00E92522" w:rsidP="00E92522">
            <w:r w:rsidRPr="00C946F4">
              <w:t>областная государственная программа «Содействие занятости населения Смоленской области»</w:t>
            </w:r>
          </w:p>
          <w:p w:rsidR="00E92522" w:rsidRPr="00C946F4" w:rsidRDefault="00E92522" w:rsidP="00E92522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507,6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486,3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568,5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587,7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836,2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«Создание условий для обеспечения качественными услугами жилищно-коммунального хозяйства населения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3 074,5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3 744,9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4 359,2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3 084,7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3 824,0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3 650,3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«Создание условий для осуществления градостроительной деятельности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1 662,4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693,2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1 254,0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413,5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454,0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«Охрана окружающей среды и рациональное использование природных ресурсов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695,2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214,7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322,7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«Энергоэффективность и развитие энергетики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48,1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«Лесное хозяйство и животный мир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409,3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521,1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533,3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530,0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666,3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3C024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«Создание условий для эффективного государственного управления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773,5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1 225,3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1 655,3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1 509,1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1 359,3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1 424,1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«Повышение качества предоставления государственных и муниципальных услуг, в том числе на базе многофункциональных центров»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314,5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344,9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377,6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399,9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423,6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447,7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«Управление государственными финансами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117,5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149,3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435,2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441,9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448,4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 xml:space="preserve">областная государственная программа «Создание условий для эффективного и ответственного </w:t>
            </w:r>
            <w:r w:rsidRPr="00C946F4">
              <w:lastRenderedPageBreak/>
              <w:t>управления муниципальными финансами»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lastRenderedPageBreak/>
              <w:t>4 432,5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6 066,4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6 047,4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6 093,0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4 300,0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«Развитие информационного пространства и гражданского общества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139,0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261,1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273,5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290,8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291,2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государственной ветеринарной службы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232,4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270,9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294,4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311,3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328,0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«Обеспечение безопасности дорожного движения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492,0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450,0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461,2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474,3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526,6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«Укрепление единства российской нации, гармонизация межнациональных отношений и развитие казачества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5,4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«Развитие промышленности Смоленской области и повышение ее конкурентоспособности»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130,6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583,3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608,9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1 523,6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69,4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B8118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«Молодежная политика и гражданско-патриотическое воспитание граждан в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132,3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354,7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378,2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248,6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«Формирование современной городской среды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552,1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1 075,2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1 123,4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974,7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308,2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310,7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Default="00E92522" w:rsidP="00E92522">
            <w:r w:rsidRPr="00C946F4">
              <w:t>областная государственная программа «Создание благоприятных условий для экономического развития Смоленской области»</w:t>
            </w:r>
          </w:p>
          <w:p w:rsidR="00E92522" w:rsidRDefault="00E92522" w:rsidP="00E92522"/>
          <w:p w:rsidR="00E92522" w:rsidRPr="00C946F4" w:rsidRDefault="00E92522" w:rsidP="00E92522"/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lastRenderedPageBreak/>
              <w:t>41,2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112,9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941,5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105,3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>областная государственная программа «Повышение качества водоснабжения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922,9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619,5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областная государственная программа «Сохранение объектов культурного наследия (памятников истории и культуры) народов Российской Федерации, расположенных на территории Смоленской области»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28,3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53,5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2C013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r w:rsidRPr="00C946F4">
              <w:t>Непрограммные расходы исполнительных органов Смоленской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rPr>
                <w:bCs/>
              </w:rPr>
              <w:t>1 706,1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2 211,1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4 498,3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1 905,3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1 378,7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1 445,4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</w:tbl>
    <w:p w:rsidR="00D01735" w:rsidRPr="00C946F4" w:rsidRDefault="00D01735" w:rsidP="00D01735">
      <w:pPr>
        <w:tabs>
          <w:tab w:val="center" w:pos="4677"/>
          <w:tab w:val="right" w:pos="9355"/>
        </w:tabs>
        <w:ind w:right="111"/>
        <w:jc w:val="both"/>
        <w:rPr>
          <w:sz w:val="28"/>
          <w:szCs w:val="28"/>
        </w:rPr>
      </w:pPr>
    </w:p>
    <w:p w:rsidR="00D01735" w:rsidRPr="00C946F4" w:rsidRDefault="00D01735" w:rsidP="00D01735">
      <w:pPr>
        <w:spacing w:after="160" w:line="259" w:lineRule="auto"/>
        <w:rPr>
          <w:b/>
          <w:sz w:val="28"/>
          <w:szCs w:val="28"/>
        </w:rPr>
      </w:pPr>
      <w:r w:rsidRPr="00C946F4">
        <w:rPr>
          <w:b/>
          <w:sz w:val="28"/>
          <w:szCs w:val="28"/>
        </w:rPr>
        <w:br w:type="page"/>
      </w:r>
    </w:p>
    <w:p w:rsidR="00E92522" w:rsidRPr="00C946F4" w:rsidRDefault="00E92522" w:rsidP="00E92522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4</w:t>
      </w:r>
    </w:p>
    <w:p w:rsidR="00D02A40" w:rsidRPr="00C946F4" w:rsidRDefault="00E92522" w:rsidP="00E92522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 xml:space="preserve">(в редакции распоряжения Правительства Смоленской области </w:t>
      </w:r>
      <w:r w:rsidR="0064093C" w:rsidRPr="0064093C">
        <w:rPr>
          <w:sz w:val="28"/>
          <w:szCs w:val="28"/>
        </w:rPr>
        <w:t>от  18.02.2026  № 172-рп</w:t>
      </w:r>
      <w:r>
        <w:rPr>
          <w:sz w:val="28"/>
          <w:szCs w:val="28"/>
        </w:rPr>
        <w:t>)</w:t>
      </w:r>
      <w:r w:rsidR="00D02A40" w:rsidRPr="00C946F4">
        <w:rPr>
          <w:sz w:val="28"/>
          <w:szCs w:val="28"/>
        </w:rPr>
        <w:t xml:space="preserve"> </w:t>
      </w:r>
    </w:p>
    <w:p w:rsidR="00D02A40" w:rsidRPr="00C946F4" w:rsidRDefault="00D02A40" w:rsidP="00D02A40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</w:p>
    <w:p w:rsidR="00D02A40" w:rsidRPr="00C946F4" w:rsidRDefault="00D02A40" w:rsidP="00D02A40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ДАННЫЕ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о распределении бюджетных ассигнований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по национальным проектам </w:t>
      </w:r>
    </w:p>
    <w:p w:rsidR="00D02A40" w:rsidRPr="00C946F4" w:rsidRDefault="00D02A40" w:rsidP="00D02A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(на период их действия) </w:t>
      </w:r>
    </w:p>
    <w:p w:rsidR="00D02A40" w:rsidRPr="00C946F4" w:rsidRDefault="00D02A40" w:rsidP="00D02A4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02A40" w:rsidRPr="00C946F4" w:rsidRDefault="00D02A40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</w:t>
      </w:r>
      <w:r w:rsidR="00D34697" w:rsidRPr="00C946F4">
        <w:rPr>
          <w:sz w:val="28"/>
          <w:szCs w:val="28"/>
        </w:rPr>
        <w:t>млн</w:t>
      </w:r>
      <w:r w:rsidRPr="00C946F4">
        <w:rPr>
          <w:sz w:val="28"/>
          <w:szCs w:val="28"/>
        </w:rPr>
        <w:t>. рублей)</w:t>
      </w:r>
    </w:p>
    <w:tbl>
      <w:tblPr>
        <w:tblStyle w:val="a8"/>
        <w:tblW w:w="15628" w:type="dxa"/>
        <w:tblInd w:w="-28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964"/>
        <w:gridCol w:w="992"/>
        <w:gridCol w:w="1134"/>
        <w:gridCol w:w="1134"/>
        <w:gridCol w:w="1134"/>
        <w:gridCol w:w="992"/>
        <w:gridCol w:w="1037"/>
        <w:gridCol w:w="1005"/>
        <w:gridCol w:w="973"/>
        <w:gridCol w:w="992"/>
        <w:gridCol w:w="992"/>
        <w:gridCol w:w="1018"/>
      </w:tblGrid>
      <w:tr w:rsidR="00602E89" w:rsidRPr="00C946F4" w:rsidTr="009C4D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Показатель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ind w:left="-253" w:right="-160"/>
              <w:jc w:val="center"/>
            </w:pPr>
            <w:r w:rsidRPr="00C946F4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2E89" w:rsidRPr="00C946F4" w:rsidRDefault="00602E89" w:rsidP="00D3469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</w:tbl>
    <w:p w:rsidR="00602E89" w:rsidRPr="00C946F4" w:rsidRDefault="00602E89" w:rsidP="00602E89">
      <w:pPr>
        <w:autoSpaceDE w:val="0"/>
        <w:autoSpaceDN w:val="0"/>
        <w:adjustRightInd w:val="0"/>
        <w:jc w:val="right"/>
        <w:rPr>
          <w:sz w:val="2"/>
          <w:szCs w:val="2"/>
        </w:rPr>
      </w:pPr>
    </w:p>
    <w:tbl>
      <w:tblPr>
        <w:tblStyle w:val="a8"/>
        <w:tblW w:w="15628" w:type="dxa"/>
        <w:tblInd w:w="-289" w:type="dxa"/>
        <w:tblLook w:val="04A0" w:firstRow="1" w:lastRow="0" w:firstColumn="1" w:lastColumn="0" w:noHBand="0" w:noVBand="1"/>
      </w:tblPr>
      <w:tblGrid>
        <w:gridCol w:w="3261"/>
        <w:gridCol w:w="964"/>
        <w:gridCol w:w="992"/>
        <w:gridCol w:w="1134"/>
        <w:gridCol w:w="1134"/>
        <w:gridCol w:w="1134"/>
        <w:gridCol w:w="992"/>
        <w:gridCol w:w="1037"/>
        <w:gridCol w:w="1005"/>
        <w:gridCol w:w="973"/>
        <w:gridCol w:w="992"/>
        <w:gridCol w:w="992"/>
        <w:gridCol w:w="1018"/>
      </w:tblGrid>
      <w:tr w:rsidR="00F85DF6" w:rsidRPr="00C946F4" w:rsidTr="009C4D7C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E89" w:rsidRPr="00C946F4" w:rsidRDefault="00602E89" w:rsidP="00D34697">
            <w:pPr>
              <w:jc w:val="center"/>
            </w:pPr>
            <w:r w:rsidRPr="00C946F4">
              <w:t>13</w:t>
            </w: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r w:rsidRPr="00C946F4">
              <w:t>Расходы на реализацию национальных проектов, 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13 385,3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11 060,0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11 858,5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10 266,9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>в том числе: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«Беспилотные авиационные системы»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29"/>
              </w:tabs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«Разработка, стандартизация и серийное производство беспилотных авиационных систем и их комплектующих»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«Инфраструктура для жизни»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6 656,7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4 739,6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3 231,3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3 398,2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«Жилье»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Default="00E92522" w:rsidP="00E92522">
            <w:r w:rsidRPr="00C946F4">
              <w:t>региональный проект «Модернизация коммунальной инфраструктуры»</w:t>
            </w:r>
          </w:p>
          <w:p w:rsidR="00E92522" w:rsidRPr="00C946F4" w:rsidRDefault="00E92522" w:rsidP="00E9252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921,9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>региональный проект «Формирование комфортной городской среды»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226,7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«Региональная и местная дорожная сеть»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5 052,8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3 418,5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2 169,9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center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«Общесистемные меры развития дорожного хозяйства»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79,7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«Кадры»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«Управление рынком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«Образование для рынка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«Активные меры содействия занятости»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«Человек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«Международная кооперация и экспорт»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«Системные меры развития международной кооперации и экспорта</w:t>
            </w:r>
            <w:r w:rsidRPr="000B45CA">
              <w:t xml:space="preserve"> </w:t>
            </w:r>
            <w:r>
              <w:t>в Смоленской области</w:t>
            </w:r>
            <w:r w:rsidRPr="00C946F4"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«Молодежь и дети»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1 674,4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2 013,4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2 943,7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1 598,8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«Россия - страна возможностей»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«Все лучшее детям»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707,3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«Педагоги и наставники»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891,5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«Профессионалитет»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«Продолжительная и активная жизнь»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1 077,1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«Модернизация первичного звена здравоохранения Российской Федерации»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741,4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 xml:space="preserve">региональный проект </w:t>
            </w:r>
            <w:r>
              <w:br/>
            </w:r>
            <w:r w:rsidRPr="00C946F4">
              <w:t>«Борьба с сердечно-сосудистыми заболеваниями»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107,8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</w:t>
            </w:r>
          </w:p>
          <w:p w:rsidR="00E92522" w:rsidRPr="00C946F4" w:rsidRDefault="00E92522" w:rsidP="00E92522">
            <w:r w:rsidRPr="00C946F4">
              <w:t>«Борьба с онкологическими заболеваниями»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«Борьба с сахарным диабетом»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30,3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«Совершенствование экстренной медицинской помощи»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«Здоровье для каждого»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«Семья»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2 396,6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3 201,0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3 573,9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«Поддержка семьи»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1 702,9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1 989,8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1 893,8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«Многодетная семья»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422,2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«Охрана материнства и детства»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332,3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«Старшее поколение»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401,9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«Семейные ценности и инфраструктура культуры»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523,7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«Технологическое обеспечение продовольственной безопасности»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«Кадры в агропромышленном комплексе»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Default="00E92522" w:rsidP="00E92522">
            <w:r w:rsidRPr="00C946F4">
              <w:t>«Туризм и гостеприимство»</w:t>
            </w:r>
          </w:p>
          <w:p w:rsidR="00E92522" w:rsidRPr="00C946F4" w:rsidRDefault="00E92522" w:rsidP="00E92522"/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lastRenderedPageBreak/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«Создание номерного фонда, инфраструктуры и новых точек притяжения»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«Экологическое благополучие»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«Сохранение лесов»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73,5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национальный проект «Эффективная и конкурентная экономика»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40,7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 xml:space="preserve">региональный проект </w:t>
            </w:r>
          </w:p>
          <w:p w:rsidR="00E92522" w:rsidRPr="00C946F4" w:rsidRDefault="00E92522" w:rsidP="00E92522">
            <w:pPr>
              <w:autoSpaceDE w:val="0"/>
              <w:autoSpaceDN w:val="0"/>
              <w:adjustRightInd w:val="0"/>
              <w:jc w:val="both"/>
            </w:pPr>
            <w:r w:rsidRPr="00C946F4"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>региональный проект «Производительность труда»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23,1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национальный проект </w:t>
            </w:r>
          </w:p>
          <w:p w:rsidR="00E92522" w:rsidRPr="00C946F4" w:rsidRDefault="00E92522" w:rsidP="00E92522">
            <w:r w:rsidRPr="00C946F4">
              <w:t>«Экономика данных и цифровая трансформация государства»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«Цифровые платформы в отраслях социальной сферы»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252,4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  <w:tr w:rsidR="00E92522" w:rsidRPr="00C946F4" w:rsidTr="006260A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r w:rsidRPr="00C946F4">
              <w:t xml:space="preserve">региональный проект </w:t>
            </w:r>
          </w:p>
          <w:p w:rsidR="00E92522" w:rsidRPr="00C946F4" w:rsidRDefault="00E92522" w:rsidP="00E92522">
            <w:r w:rsidRPr="00C946F4">
              <w:t>«Цифровое государственное управление»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  <w:rPr>
                <w:lang w:val="en-US"/>
              </w:rPr>
            </w:pPr>
            <w:r w:rsidRPr="00C946F4">
              <w:rPr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tabs>
                <w:tab w:val="center" w:pos="4677"/>
                <w:tab w:val="right" w:pos="9355"/>
              </w:tabs>
              <w:ind w:right="111"/>
              <w:jc w:val="both"/>
            </w:pPr>
          </w:p>
        </w:tc>
      </w:tr>
    </w:tbl>
    <w:p w:rsidR="00602E89" w:rsidRPr="00C946F4" w:rsidRDefault="00602E89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F5F8E" w:rsidRPr="00C946F4" w:rsidRDefault="00FF5F8E" w:rsidP="00D02A4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92522" w:rsidRPr="00C946F4" w:rsidRDefault="00E92522" w:rsidP="00E92522">
      <w:pPr>
        <w:autoSpaceDE w:val="0"/>
        <w:autoSpaceDN w:val="0"/>
        <w:adjustRightInd w:val="0"/>
        <w:ind w:left="10915"/>
        <w:jc w:val="both"/>
        <w:outlineLvl w:val="1"/>
        <w:rPr>
          <w:sz w:val="28"/>
          <w:szCs w:val="28"/>
        </w:rPr>
      </w:pPr>
      <w:r w:rsidRPr="00C946F4">
        <w:rPr>
          <w:sz w:val="28"/>
          <w:szCs w:val="28"/>
        </w:rPr>
        <w:lastRenderedPageBreak/>
        <w:t>Приложение № 5</w:t>
      </w:r>
    </w:p>
    <w:p w:rsidR="00F6608F" w:rsidRPr="00C946F4" w:rsidRDefault="00E92522" w:rsidP="00E92522">
      <w:pPr>
        <w:autoSpaceDE w:val="0"/>
        <w:autoSpaceDN w:val="0"/>
        <w:adjustRightInd w:val="0"/>
        <w:ind w:left="10915"/>
        <w:jc w:val="both"/>
        <w:rPr>
          <w:sz w:val="28"/>
          <w:szCs w:val="28"/>
        </w:rPr>
      </w:pPr>
      <w:r w:rsidRPr="00C946F4">
        <w:rPr>
          <w:sz w:val="28"/>
          <w:szCs w:val="28"/>
        </w:rPr>
        <w:t xml:space="preserve">к бюджетному прогнозу Смоленской области на долгосрочный период до 2034 года </w:t>
      </w:r>
      <w:r>
        <w:rPr>
          <w:sz w:val="28"/>
          <w:szCs w:val="28"/>
        </w:rPr>
        <w:t xml:space="preserve">(в редакции распоряжения Правительства Смоленской области </w:t>
      </w:r>
      <w:r w:rsidR="0064093C" w:rsidRPr="0064093C">
        <w:rPr>
          <w:sz w:val="28"/>
          <w:szCs w:val="28"/>
        </w:rPr>
        <w:t>от  18.02.2026  № 172-рп</w:t>
      </w:r>
      <w:r>
        <w:rPr>
          <w:sz w:val="28"/>
          <w:szCs w:val="28"/>
        </w:rPr>
        <w:t>)</w:t>
      </w:r>
      <w:r w:rsidR="00F6608F" w:rsidRPr="00C946F4">
        <w:rPr>
          <w:sz w:val="28"/>
          <w:szCs w:val="28"/>
        </w:rPr>
        <w:t xml:space="preserve"> </w:t>
      </w:r>
    </w:p>
    <w:p w:rsidR="00C70625" w:rsidRPr="00C946F4" w:rsidRDefault="00C7062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 xml:space="preserve">СТРУКТУРА </w:t>
      </w:r>
    </w:p>
    <w:p w:rsidR="00D01735" w:rsidRPr="00C946F4" w:rsidRDefault="00D0173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46F4">
        <w:rPr>
          <w:b/>
          <w:bCs/>
          <w:sz w:val="28"/>
          <w:szCs w:val="28"/>
        </w:rPr>
        <w:t>государственного долга Смоленской области</w:t>
      </w:r>
    </w:p>
    <w:p w:rsidR="00C70625" w:rsidRPr="00C946F4" w:rsidRDefault="00C70625" w:rsidP="00D017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1735" w:rsidRPr="00C946F4" w:rsidRDefault="00D01735" w:rsidP="00D0173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946F4">
        <w:rPr>
          <w:sz w:val="28"/>
          <w:szCs w:val="28"/>
        </w:rPr>
        <w:t>(млн. рублей)</w:t>
      </w:r>
    </w:p>
    <w:tbl>
      <w:tblPr>
        <w:tblStyle w:val="a8"/>
        <w:tblW w:w="15488" w:type="dxa"/>
        <w:tblInd w:w="-289" w:type="dxa"/>
        <w:tblLook w:val="04A0" w:firstRow="1" w:lastRow="0" w:firstColumn="1" w:lastColumn="0" w:noHBand="0" w:noVBand="1"/>
      </w:tblPr>
      <w:tblGrid>
        <w:gridCol w:w="3545"/>
        <w:gridCol w:w="1028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01735" w:rsidRPr="00C946F4" w:rsidTr="00194B47"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10"/>
                <w:szCs w:val="10"/>
              </w:rPr>
            </w:pPr>
          </w:p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946F4">
              <w:t>Показатель</w:t>
            </w:r>
          </w:p>
        </w:tc>
        <w:tc>
          <w:tcPr>
            <w:tcW w:w="11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C946F4">
              <w:t>Период</w:t>
            </w:r>
          </w:p>
        </w:tc>
      </w:tr>
      <w:tr w:rsidR="00D01735" w:rsidRPr="00C946F4" w:rsidTr="00194B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35" w:rsidRPr="00C946F4" w:rsidRDefault="00D01735" w:rsidP="00194B47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35" w:rsidRPr="00C946F4" w:rsidRDefault="00D01735" w:rsidP="00194B47">
            <w:pPr>
              <w:autoSpaceDE w:val="0"/>
              <w:autoSpaceDN w:val="0"/>
              <w:adjustRightInd w:val="0"/>
              <w:jc w:val="center"/>
            </w:pPr>
            <w:r w:rsidRPr="00C946F4">
              <w:t>2034 год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Объем государственного долга Смоленской области на конец соответствующего финансового года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25 294,9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24 262,2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17 786,1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18 986,6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16 941,8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16 323,9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14 789,0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14 174,7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12 958,2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11 755,6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9 778,4</w:t>
            </w:r>
          </w:p>
        </w:tc>
      </w:tr>
      <w:tr w:rsidR="00E92522" w:rsidRPr="00C946F4" w:rsidTr="00194B4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в том числе: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государственные ценные бумаги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>кредиты кредитных организаций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</w:tr>
      <w:tr w:rsidR="00E92522" w:rsidRPr="00C946F4" w:rsidTr="00E65883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522" w:rsidRPr="00C946F4" w:rsidRDefault="00E92522" w:rsidP="00E92522">
            <w:pPr>
              <w:jc w:val="both"/>
            </w:pPr>
            <w:r w:rsidRPr="00C946F4">
              <w:t xml:space="preserve">кредиты от других бюджетов бюджетной системы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jc w:val="center"/>
            </w:pPr>
            <w:r w:rsidRPr="00C946F4">
              <w:t>25 294,9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22 185,3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16 192,6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17 500,5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15 588,7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15 099,8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13 753,7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13 265,5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12 777,2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12 289,1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11 200,5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522" w:rsidRPr="00C946F4" w:rsidRDefault="00E92522" w:rsidP="00E92522">
            <w:pPr>
              <w:autoSpaceDE w:val="0"/>
              <w:autoSpaceDN w:val="0"/>
              <w:adjustRightInd w:val="0"/>
              <w:jc w:val="center"/>
            </w:pPr>
            <w:r w:rsidRPr="00C946F4">
              <w:t>9 333,2</w:t>
            </w:r>
          </w:p>
        </w:tc>
      </w:tr>
      <w:tr w:rsidR="00E92522" w:rsidRPr="00C946F4" w:rsidTr="00194B47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22" w:rsidRPr="00C946F4" w:rsidRDefault="00E92522" w:rsidP="00E92522">
            <w:pPr>
              <w:jc w:val="both"/>
            </w:pPr>
            <w:r w:rsidRPr="00C946F4">
              <w:t>государственные гарантии Смоленской области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2 076,9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1 593,5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1 486,1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1 353,1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1 224,1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1 035,3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909,2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787,2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669,1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555,1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22" w:rsidRPr="00C946F4" w:rsidRDefault="00E92522" w:rsidP="00E92522">
            <w:pPr>
              <w:jc w:val="center"/>
            </w:pPr>
            <w:r w:rsidRPr="00C946F4">
              <w:t>445,2</w:t>
            </w:r>
          </w:p>
        </w:tc>
      </w:tr>
    </w:tbl>
    <w:p w:rsidR="00D01735" w:rsidRPr="00C946F4" w:rsidRDefault="00D01735" w:rsidP="00D01735">
      <w:pPr>
        <w:rPr>
          <w:sz w:val="28"/>
          <w:szCs w:val="28"/>
        </w:rPr>
      </w:pPr>
    </w:p>
    <w:p w:rsidR="008C725B" w:rsidRPr="008C725B" w:rsidRDefault="008C725B" w:rsidP="00D0173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sectPr w:rsidR="008C725B" w:rsidRPr="008C725B" w:rsidSect="0028720B">
      <w:pgSz w:w="16838" w:h="11906" w:orient="landscape" w:code="9"/>
      <w:pgMar w:top="1134" w:right="536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51" w:rsidRDefault="00AC5151">
      <w:r>
        <w:separator/>
      </w:r>
    </w:p>
  </w:endnote>
  <w:endnote w:type="continuationSeparator" w:id="0">
    <w:p w:rsidR="00AC5151" w:rsidRDefault="00AC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51" w:rsidRDefault="00AC5151">
      <w:r>
        <w:separator/>
      </w:r>
    </w:p>
  </w:footnote>
  <w:footnote w:type="continuationSeparator" w:id="0">
    <w:p w:rsidR="00AC5151" w:rsidRDefault="00AC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787473"/>
      <w:docPartObj>
        <w:docPartGallery w:val="Page Numbers (Top of Page)"/>
        <w:docPartUnique/>
      </w:docPartObj>
    </w:sdtPr>
    <w:sdtEndPr/>
    <w:sdtContent>
      <w:p w:rsidR="0095478E" w:rsidRDefault="009547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1FA">
          <w:rPr>
            <w:noProof/>
          </w:rPr>
          <w:t>8</w:t>
        </w:r>
        <w:r>
          <w:fldChar w:fldCharType="end"/>
        </w:r>
      </w:p>
    </w:sdtContent>
  </w:sdt>
  <w:p w:rsidR="0095478E" w:rsidRDefault="009547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74"/>
    <w:multiLevelType w:val="hybridMultilevel"/>
    <w:tmpl w:val="59AA5FF8"/>
    <w:lvl w:ilvl="0" w:tplc="55CA8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896B35"/>
    <w:multiLevelType w:val="hybridMultilevel"/>
    <w:tmpl w:val="F466A8A4"/>
    <w:lvl w:ilvl="0" w:tplc="CE982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D35870"/>
    <w:multiLevelType w:val="hybridMultilevel"/>
    <w:tmpl w:val="E43A2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21D"/>
    <w:multiLevelType w:val="hybridMultilevel"/>
    <w:tmpl w:val="560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478AD"/>
    <w:multiLevelType w:val="hybridMultilevel"/>
    <w:tmpl w:val="196EF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43F4"/>
    <w:multiLevelType w:val="hybridMultilevel"/>
    <w:tmpl w:val="3CB2CC7A"/>
    <w:lvl w:ilvl="0" w:tplc="CD581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A1D22"/>
    <w:multiLevelType w:val="hybridMultilevel"/>
    <w:tmpl w:val="D31686BE"/>
    <w:lvl w:ilvl="0" w:tplc="24C6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A97DA0"/>
    <w:multiLevelType w:val="hybridMultilevel"/>
    <w:tmpl w:val="3CDAD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32BE"/>
    <w:multiLevelType w:val="hybridMultilevel"/>
    <w:tmpl w:val="F6140AC0"/>
    <w:lvl w:ilvl="0" w:tplc="918C2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5D721E"/>
    <w:multiLevelType w:val="hybridMultilevel"/>
    <w:tmpl w:val="46C0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6F81"/>
    <w:multiLevelType w:val="hybridMultilevel"/>
    <w:tmpl w:val="4E102728"/>
    <w:lvl w:ilvl="0" w:tplc="0ECAD4A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A3E1D74"/>
    <w:multiLevelType w:val="hybridMultilevel"/>
    <w:tmpl w:val="7E527096"/>
    <w:lvl w:ilvl="0" w:tplc="908CF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B1F25C2"/>
    <w:multiLevelType w:val="hybridMultilevel"/>
    <w:tmpl w:val="C96E3468"/>
    <w:lvl w:ilvl="0" w:tplc="97C86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8947497"/>
    <w:multiLevelType w:val="hybridMultilevel"/>
    <w:tmpl w:val="A8741966"/>
    <w:lvl w:ilvl="0" w:tplc="D0560DF4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B872256"/>
    <w:multiLevelType w:val="hybridMultilevel"/>
    <w:tmpl w:val="F2D8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644D2"/>
    <w:multiLevelType w:val="hybridMultilevel"/>
    <w:tmpl w:val="1C74F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606CB"/>
    <w:multiLevelType w:val="hybridMultilevel"/>
    <w:tmpl w:val="86D2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E32C4"/>
    <w:multiLevelType w:val="hybridMultilevel"/>
    <w:tmpl w:val="AA6C8382"/>
    <w:lvl w:ilvl="0" w:tplc="031A3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93483C"/>
    <w:multiLevelType w:val="hybridMultilevel"/>
    <w:tmpl w:val="93627CAA"/>
    <w:lvl w:ilvl="0" w:tplc="AF18A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DB25AA"/>
    <w:multiLevelType w:val="hybridMultilevel"/>
    <w:tmpl w:val="91E8EBF4"/>
    <w:lvl w:ilvl="0" w:tplc="0F42C08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665C3421"/>
    <w:multiLevelType w:val="hybridMultilevel"/>
    <w:tmpl w:val="B6B00B06"/>
    <w:lvl w:ilvl="0" w:tplc="8E9EC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0262A4"/>
    <w:multiLevelType w:val="multilevel"/>
    <w:tmpl w:val="D2C4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9"/>
  </w:num>
  <w:num w:numId="5">
    <w:abstractNumId w:val="21"/>
  </w:num>
  <w:num w:numId="6">
    <w:abstractNumId w:val="11"/>
  </w:num>
  <w:num w:numId="7">
    <w:abstractNumId w:val="18"/>
  </w:num>
  <w:num w:numId="8">
    <w:abstractNumId w:val="17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6"/>
  </w:num>
  <w:num w:numId="15">
    <w:abstractNumId w:val="14"/>
  </w:num>
  <w:num w:numId="16">
    <w:abstractNumId w:val="16"/>
  </w:num>
  <w:num w:numId="17">
    <w:abstractNumId w:val="20"/>
  </w:num>
  <w:num w:numId="18">
    <w:abstractNumId w:val="12"/>
  </w:num>
  <w:num w:numId="19">
    <w:abstractNumId w:val="5"/>
  </w:num>
  <w:num w:numId="20">
    <w:abstractNumId w:val="0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09FA"/>
    <w:rsid w:val="000072AC"/>
    <w:rsid w:val="000157B0"/>
    <w:rsid w:val="00016FB4"/>
    <w:rsid w:val="00042AB9"/>
    <w:rsid w:val="00055F4E"/>
    <w:rsid w:val="0006038F"/>
    <w:rsid w:val="00067533"/>
    <w:rsid w:val="000732CE"/>
    <w:rsid w:val="00075BB8"/>
    <w:rsid w:val="00085CB0"/>
    <w:rsid w:val="000A52F8"/>
    <w:rsid w:val="000B4BDC"/>
    <w:rsid w:val="000C55A4"/>
    <w:rsid w:val="000C5BA1"/>
    <w:rsid w:val="000C7892"/>
    <w:rsid w:val="000D4499"/>
    <w:rsid w:val="000D7756"/>
    <w:rsid w:val="000E6A45"/>
    <w:rsid w:val="000F10D6"/>
    <w:rsid w:val="00100E13"/>
    <w:rsid w:val="00107E95"/>
    <w:rsid w:val="00113335"/>
    <w:rsid w:val="00122064"/>
    <w:rsid w:val="001422AD"/>
    <w:rsid w:val="00146C6A"/>
    <w:rsid w:val="0015045B"/>
    <w:rsid w:val="00151C00"/>
    <w:rsid w:val="00151C4B"/>
    <w:rsid w:val="0015708C"/>
    <w:rsid w:val="001859A0"/>
    <w:rsid w:val="001928B0"/>
    <w:rsid w:val="00194B47"/>
    <w:rsid w:val="00194BF0"/>
    <w:rsid w:val="001A10B8"/>
    <w:rsid w:val="001A2936"/>
    <w:rsid w:val="001B6D17"/>
    <w:rsid w:val="001C21BE"/>
    <w:rsid w:val="001E08DF"/>
    <w:rsid w:val="001E7208"/>
    <w:rsid w:val="001E7ECA"/>
    <w:rsid w:val="00213600"/>
    <w:rsid w:val="00213EE0"/>
    <w:rsid w:val="0021706D"/>
    <w:rsid w:val="00223ACE"/>
    <w:rsid w:val="00225C4A"/>
    <w:rsid w:val="00230374"/>
    <w:rsid w:val="0023092C"/>
    <w:rsid w:val="00230BDA"/>
    <w:rsid w:val="0023284F"/>
    <w:rsid w:val="002406BD"/>
    <w:rsid w:val="002545F8"/>
    <w:rsid w:val="0025546F"/>
    <w:rsid w:val="00261B84"/>
    <w:rsid w:val="0027006D"/>
    <w:rsid w:val="002764E0"/>
    <w:rsid w:val="00283215"/>
    <w:rsid w:val="0028720B"/>
    <w:rsid w:val="00287770"/>
    <w:rsid w:val="002A5A1F"/>
    <w:rsid w:val="002B41AF"/>
    <w:rsid w:val="002C0133"/>
    <w:rsid w:val="002C0305"/>
    <w:rsid w:val="002C225E"/>
    <w:rsid w:val="002C2AF9"/>
    <w:rsid w:val="002C2E04"/>
    <w:rsid w:val="002C34EC"/>
    <w:rsid w:val="002C3D6E"/>
    <w:rsid w:val="002C5C6A"/>
    <w:rsid w:val="002D6094"/>
    <w:rsid w:val="002E15B6"/>
    <w:rsid w:val="002E1937"/>
    <w:rsid w:val="002E1F2C"/>
    <w:rsid w:val="002E49B3"/>
    <w:rsid w:val="002F1E9A"/>
    <w:rsid w:val="002F554F"/>
    <w:rsid w:val="00301C7B"/>
    <w:rsid w:val="00306521"/>
    <w:rsid w:val="00311BBF"/>
    <w:rsid w:val="00314F4A"/>
    <w:rsid w:val="003200F0"/>
    <w:rsid w:val="00341122"/>
    <w:rsid w:val="00341BE4"/>
    <w:rsid w:val="00342B90"/>
    <w:rsid w:val="00346438"/>
    <w:rsid w:val="00352093"/>
    <w:rsid w:val="003563D4"/>
    <w:rsid w:val="003623F8"/>
    <w:rsid w:val="00364B00"/>
    <w:rsid w:val="0039179A"/>
    <w:rsid w:val="003938AA"/>
    <w:rsid w:val="003A1519"/>
    <w:rsid w:val="003B144C"/>
    <w:rsid w:val="003B2514"/>
    <w:rsid w:val="003C0245"/>
    <w:rsid w:val="003C19DC"/>
    <w:rsid w:val="003C76A3"/>
    <w:rsid w:val="003D1030"/>
    <w:rsid w:val="003D12B4"/>
    <w:rsid w:val="003D28E6"/>
    <w:rsid w:val="003E4839"/>
    <w:rsid w:val="003F1AD6"/>
    <w:rsid w:val="003F3299"/>
    <w:rsid w:val="00401AC8"/>
    <w:rsid w:val="00403E44"/>
    <w:rsid w:val="004042AF"/>
    <w:rsid w:val="00405013"/>
    <w:rsid w:val="004053DF"/>
    <w:rsid w:val="00412706"/>
    <w:rsid w:val="00426273"/>
    <w:rsid w:val="004278C8"/>
    <w:rsid w:val="00430903"/>
    <w:rsid w:val="00431900"/>
    <w:rsid w:val="0043416F"/>
    <w:rsid w:val="004361CF"/>
    <w:rsid w:val="00442D4F"/>
    <w:rsid w:val="00456C53"/>
    <w:rsid w:val="00461558"/>
    <w:rsid w:val="0046777E"/>
    <w:rsid w:val="00481979"/>
    <w:rsid w:val="00487270"/>
    <w:rsid w:val="004A58CD"/>
    <w:rsid w:val="004B3E4F"/>
    <w:rsid w:val="004B4389"/>
    <w:rsid w:val="004B6898"/>
    <w:rsid w:val="004B6AF0"/>
    <w:rsid w:val="004C34FF"/>
    <w:rsid w:val="004F017A"/>
    <w:rsid w:val="00501FCB"/>
    <w:rsid w:val="005037F8"/>
    <w:rsid w:val="00505A60"/>
    <w:rsid w:val="0050796F"/>
    <w:rsid w:val="00515A71"/>
    <w:rsid w:val="00520108"/>
    <w:rsid w:val="00520366"/>
    <w:rsid w:val="00522E76"/>
    <w:rsid w:val="005232C4"/>
    <w:rsid w:val="00532ED2"/>
    <w:rsid w:val="00537CC4"/>
    <w:rsid w:val="00541FD7"/>
    <w:rsid w:val="00545446"/>
    <w:rsid w:val="005505E4"/>
    <w:rsid w:val="00555C1A"/>
    <w:rsid w:val="00557563"/>
    <w:rsid w:val="00560363"/>
    <w:rsid w:val="005749A6"/>
    <w:rsid w:val="0058233F"/>
    <w:rsid w:val="00587ECD"/>
    <w:rsid w:val="005A374F"/>
    <w:rsid w:val="005A686E"/>
    <w:rsid w:val="005B22D3"/>
    <w:rsid w:val="005B26A4"/>
    <w:rsid w:val="005C154D"/>
    <w:rsid w:val="005C596C"/>
    <w:rsid w:val="005E72A6"/>
    <w:rsid w:val="005F23B1"/>
    <w:rsid w:val="00602E89"/>
    <w:rsid w:val="0060594C"/>
    <w:rsid w:val="00606741"/>
    <w:rsid w:val="00617751"/>
    <w:rsid w:val="00624207"/>
    <w:rsid w:val="00624FBD"/>
    <w:rsid w:val="006260AC"/>
    <w:rsid w:val="00626FAA"/>
    <w:rsid w:val="006354D8"/>
    <w:rsid w:val="0064093C"/>
    <w:rsid w:val="00643920"/>
    <w:rsid w:val="00644AAF"/>
    <w:rsid w:val="00651E5C"/>
    <w:rsid w:val="00653FF4"/>
    <w:rsid w:val="00660700"/>
    <w:rsid w:val="006733AA"/>
    <w:rsid w:val="006738F8"/>
    <w:rsid w:val="0067695B"/>
    <w:rsid w:val="006820AD"/>
    <w:rsid w:val="00683920"/>
    <w:rsid w:val="006B7C0D"/>
    <w:rsid w:val="006C3580"/>
    <w:rsid w:val="006D42F9"/>
    <w:rsid w:val="006D6D7F"/>
    <w:rsid w:val="006D7F48"/>
    <w:rsid w:val="006E181B"/>
    <w:rsid w:val="007030DA"/>
    <w:rsid w:val="0071486E"/>
    <w:rsid w:val="00720AC0"/>
    <w:rsid w:val="0072134C"/>
    <w:rsid w:val="00721E82"/>
    <w:rsid w:val="007323A6"/>
    <w:rsid w:val="00735B98"/>
    <w:rsid w:val="007374F8"/>
    <w:rsid w:val="00742DE5"/>
    <w:rsid w:val="00753CA1"/>
    <w:rsid w:val="00756BAA"/>
    <w:rsid w:val="00756F77"/>
    <w:rsid w:val="007773BD"/>
    <w:rsid w:val="0078079E"/>
    <w:rsid w:val="00783EAF"/>
    <w:rsid w:val="00785EAB"/>
    <w:rsid w:val="00786174"/>
    <w:rsid w:val="00787171"/>
    <w:rsid w:val="00792BF7"/>
    <w:rsid w:val="007A4716"/>
    <w:rsid w:val="007A5E88"/>
    <w:rsid w:val="007B4641"/>
    <w:rsid w:val="007D0386"/>
    <w:rsid w:val="007E082C"/>
    <w:rsid w:val="007E571C"/>
    <w:rsid w:val="007E60DC"/>
    <w:rsid w:val="007F669C"/>
    <w:rsid w:val="007F7897"/>
    <w:rsid w:val="00804416"/>
    <w:rsid w:val="008067DB"/>
    <w:rsid w:val="00825251"/>
    <w:rsid w:val="00827E0F"/>
    <w:rsid w:val="00832D14"/>
    <w:rsid w:val="0083601A"/>
    <w:rsid w:val="008456CC"/>
    <w:rsid w:val="00852DC2"/>
    <w:rsid w:val="0085660A"/>
    <w:rsid w:val="00856E2E"/>
    <w:rsid w:val="008647E3"/>
    <w:rsid w:val="00884778"/>
    <w:rsid w:val="00884FEB"/>
    <w:rsid w:val="00886A54"/>
    <w:rsid w:val="008911C2"/>
    <w:rsid w:val="008933BC"/>
    <w:rsid w:val="00893FEA"/>
    <w:rsid w:val="00896979"/>
    <w:rsid w:val="008A47EB"/>
    <w:rsid w:val="008A737B"/>
    <w:rsid w:val="008A74FB"/>
    <w:rsid w:val="008C46FC"/>
    <w:rsid w:val="008C50CA"/>
    <w:rsid w:val="008C725B"/>
    <w:rsid w:val="008D03D9"/>
    <w:rsid w:val="008D0D0B"/>
    <w:rsid w:val="008E1125"/>
    <w:rsid w:val="00932E4D"/>
    <w:rsid w:val="0093569C"/>
    <w:rsid w:val="00935914"/>
    <w:rsid w:val="009456BD"/>
    <w:rsid w:val="00946991"/>
    <w:rsid w:val="0095478E"/>
    <w:rsid w:val="00957220"/>
    <w:rsid w:val="00963231"/>
    <w:rsid w:val="00963539"/>
    <w:rsid w:val="00975809"/>
    <w:rsid w:val="0098408B"/>
    <w:rsid w:val="0099400F"/>
    <w:rsid w:val="009A7B5A"/>
    <w:rsid w:val="009B6E84"/>
    <w:rsid w:val="009C4D7C"/>
    <w:rsid w:val="009D592A"/>
    <w:rsid w:val="009F49C2"/>
    <w:rsid w:val="00A057EB"/>
    <w:rsid w:val="00A07C8B"/>
    <w:rsid w:val="00A133C1"/>
    <w:rsid w:val="00A16598"/>
    <w:rsid w:val="00A170FE"/>
    <w:rsid w:val="00A25902"/>
    <w:rsid w:val="00A3691C"/>
    <w:rsid w:val="00A4101C"/>
    <w:rsid w:val="00A41147"/>
    <w:rsid w:val="00A54F55"/>
    <w:rsid w:val="00A55873"/>
    <w:rsid w:val="00A6113C"/>
    <w:rsid w:val="00A66148"/>
    <w:rsid w:val="00A6725C"/>
    <w:rsid w:val="00A75D13"/>
    <w:rsid w:val="00A831B9"/>
    <w:rsid w:val="00A83969"/>
    <w:rsid w:val="00A91372"/>
    <w:rsid w:val="00A936A0"/>
    <w:rsid w:val="00AA0DDC"/>
    <w:rsid w:val="00AA27B6"/>
    <w:rsid w:val="00AA521D"/>
    <w:rsid w:val="00AC28E9"/>
    <w:rsid w:val="00AC5151"/>
    <w:rsid w:val="00AC69C7"/>
    <w:rsid w:val="00AD4914"/>
    <w:rsid w:val="00AE2511"/>
    <w:rsid w:val="00AE6CDC"/>
    <w:rsid w:val="00AE795A"/>
    <w:rsid w:val="00AF0D63"/>
    <w:rsid w:val="00AF20B3"/>
    <w:rsid w:val="00AF3B5B"/>
    <w:rsid w:val="00AF5D5A"/>
    <w:rsid w:val="00B01A3B"/>
    <w:rsid w:val="00B023B2"/>
    <w:rsid w:val="00B02BC6"/>
    <w:rsid w:val="00B25227"/>
    <w:rsid w:val="00B27FDE"/>
    <w:rsid w:val="00B40BE1"/>
    <w:rsid w:val="00B410B8"/>
    <w:rsid w:val="00B415DC"/>
    <w:rsid w:val="00B450F3"/>
    <w:rsid w:val="00B46F13"/>
    <w:rsid w:val="00B555EC"/>
    <w:rsid w:val="00B579E5"/>
    <w:rsid w:val="00B63EB7"/>
    <w:rsid w:val="00B81183"/>
    <w:rsid w:val="00B8474E"/>
    <w:rsid w:val="00B86746"/>
    <w:rsid w:val="00B92A03"/>
    <w:rsid w:val="00BA1FE3"/>
    <w:rsid w:val="00BA3881"/>
    <w:rsid w:val="00BB2BDE"/>
    <w:rsid w:val="00BB3785"/>
    <w:rsid w:val="00BB73C5"/>
    <w:rsid w:val="00BE5797"/>
    <w:rsid w:val="00BE5D71"/>
    <w:rsid w:val="00BF4E7E"/>
    <w:rsid w:val="00C03DC9"/>
    <w:rsid w:val="00C324B9"/>
    <w:rsid w:val="00C3288A"/>
    <w:rsid w:val="00C462FD"/>
    <w:rsid w:val="00C6090C"/>
    <w:rsid w:val="00C628BE"/>
    <w:rsid w:val="00C65EFE"/>
    <w:rsid w:val="00C6712D"/>
    <w:rsid w:val="00C70625"/>
    <w:rsid w:val="00C7093E"/>
    <w:rsid w:val="00C76ECC"/>
    <w:rsid w:val="00C85C22"/>
    <w:rsid w:val="00C87E89"/>
    <w:rsid w:val="00C946F4"/>
    <w:rsid w:val="00C94EA4"/>
    <w:rsid w:val="00C951FA"/>
    <w:rsid w:val="00C967C1"/>
    <w:rsid w:val="00CB396C"/>
    <w:rsid w:val="00CC4287"/>
    <w:rsid w:val="00CC4446"/>
    <w:rsid w:val="00CD05A6"/>
    <w:rsid w:val="00CD0683"/>
    <w:rsid w:val="00CD5EF2"/>
    <w:rsid w:val="00CD69AA"/>
    <w:rsid w:val="00CE1203"/>
    <w:rsid w:val="00CE23A1"/>
    <w:rsid w:val="00CE5D92"/>
    <w:rsid w:val="00CF05C2"/>
    <w:rsid w:val="00D01735"/>
    <w:rsid w:val="00D02A40"/>
    <w:rsid w:val="00D109C1"/>
    <w:rsid w:val="00D11BFD"/>
    <w:rsid w:val="00D13DE2"/>
    <w:rsid w:val="00D231E3"/>
    <w:rsid w:val="00D24D2A"/>
    <w:rsid w:val="00D33ECE"/>
    <w:rsid w:val="00D34697"/>
    <w:rsid w:val="00D37ACF"/>
    <w:rsid w:val="00D4048B"/>
    <w:rsid w:val="00D45737"/>
    <w:rsid w:val="00D47488"/>
    <w:rsid w:val="00D6100E"/>
    <w:rsid w:val="00D622A1"/>
    <w:rsid w:val="00D671BA"/>
    <w:rsid w:val="00D73680"/>
    <w:rsid w:val="00D77677"/>
    <w:rsid w:val="00D81F10"/>
    <w:rsid w:val="00D916EE"/>
    <w:rsid w:val="00D97E6A"/>
    <w:rsid w:val="00DA23BD"/>
    <w:rsid w:val="00DA4DE4"/>
    <w:rsid w:val="00DA7EA4"/>
    <w:rsid w:val="00DB1D65"/>
    <w:rsid w:val="00DB3C05"/>
    <w:rsid w:val="00DB3EC4"/>
    <w:rsid w:val="00DB5DF2"/>
    <w:rsid w:val="00DB7782"/>
    <w:rsid w:val="00DC61E3"/>
    <w:rsid w:val="00DE08B9"/>
    <w:rsid w:val="00DF179A"/>
    <w:rsid w:val="00DF288F"/>
    <w:rsid w:val="00DF7C20"/>
    <w:rsid w:val="00E04E45"/>
    <w:rsid w:val="00E13C10"/>
    <w:rsid w:val="00E14BD0"/>
    <w:rsid w:val="00E16E67"/>
    <w:rsid w:val="00E45A17"/>
    <w:rsid w:val="00E47EEB"/>
    <w:rsid w:val="00E5160C"/>
    <w:rsid w:val="00E57E91"/>
    <w:rsid w:val="00E623C0"/>
    <w:rsid w:val="00E65883"/>
    <w:rsid w:val="00E675FC"/>
    <w:rsid w:val="00E7048E"/>
    <w:rsid w:val="00E83DA3"/>
    <w:rsid w:val="00E92522"/>
    <w:rsid w:val="00E9676B"/>
    <w:rsid w:val="00EA0B95"/>
    <w:rsid w:val="00EA16C5"/>
    <w:rsid w:val="00EA7D44"/>
    <w:rsid w:val="00EB0B84"/>
    <w:rsid w:val="00EB12EC"/>
    <w:rsid w:val="00ED7C20"/>
    <w:rsid w:val="00EF071D"/>
    <w:rsid w:val="00EF1CAE"/>
    <w:rsid w:val="00EF1FE2"/>
    <w:rsid w:val="00EF52A4"/>
    <w:rsid w:val="00EF7A9C"/>
    <w:rsid w:val="00F04268"/>
    <w:rsid w:val="00F0672F"/>
    <w:rsid w:val="00F0785D"/>
    <w:rsid w:val="00F20AA6"/>
    <w:rsid w:val="00F21ABA"/>
    <w:rsid w:val="00F34266"/>
    <w:rsid w:val="00F36F55"/>
    <w:rsid w:val="00F47414"/>
    <w:rsid w:val="00F50F9F"/>
    <w:rsid w:val="00F54781"/>
    <w:rsid w:val="00F56C78"/>
    <w:rsid w:val="00F61221"/>
    <w:rsid w:val="00F6608F"/>
    <w:rsid w:val="00F66DFE"/>
    <w:rsid w:val="00F85DF6"/>
    <w:rsid w:val="00F9110B"/>
    <w:rsid w:val="00F96CBF"/>
    <w:rsid w:val="00FA4C2A"/>
    <w:rsid w:val="00FA6182"/>
    <w:rsid w:val="00FB541B"/>
    <w:rsid w:val="00FC6849"/>
    <w:rsid w:val="00FD2F9A"/>
    <w:rsid w:val="00FF2C63"/>
    <w:rsid w:val="00FF2D40"/>
    <w:rsid w:val="00FF3DB9"/>
    <w:rsid w:val="00FF5F8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725B"/>
    <w:pPr>
      <w:keepNext/>
      <w:keepLines/>
      <w:spacing w:before="240" w:line="27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25B"/>
    <w:rPr>
      <w:rFonts w:asciiTheme="majorHAnsi" w:eastAsiaTheme="majorEastAsia" w:hAnsiTheme="majorHAnsi"/>
      <w:color w:val="2E74B5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C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C725B"/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8C725B"/>
    <w:rPr>
      <w:rFonts w:cs="Times New Roman"/>
      <w:color w:val="0563C1" w:themeColor="hyperlink"/>
      <w:u w:val="single"/>
    </w:rPr>
  </w:style>
  <w:style w:type="paragraph" w:styleId="ac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d"/>
    <w:uiPriority w:val="34"/>
    <w:qFormat/>
    <w:rsid w:val="008C725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c"/>
    <w:uiPriority w:val="34"/>
    <w:locked/>
    <w:rsid w:val="008C725B"/>
    <w:rPr>
      <w:rFonts w:ascii="Calibri" w:hAnsi="Calibri" w:cs="Calibri"/>
      <w:lang w:eastAsia="en-US"/>
    </w:rPr>
  </w:style>
  <w:style w:type="character" w:customStyle="1" w:styleId="ae">
    <w:name w:val="Основной текст Знак"/>
    <w:basedOn w:val="a0"/>
    <w:link w:val="af"/>
    <w:uiPriority w:val="99"/>
    <w:semiHidden/>
    <w:rsid w:val="008C725B"/>
    <w:rPr>
      <w:rFonts w:ascii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8C725B"/>
    <w:pPr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0">
    <w:name w:val="Красная строка Знак"/>
    <w:basedOn w:val="ae"/>
    <w:link w:val="af1"/>
    <w:uiPriority w:val="99"/>
    <w:semiHidden/>
    <w:rsid w:val="008C725B"/>
    <w:rPr>
      <w:rFonts w:ascii="Calibri" w:hAnsi="Calibri" w:cs="Calibri"/>
      <w:sz w:val="20"/>
      <w:szCs w:val="20"/>
      <w:lang w:eastAsia="en-US"/>
    </w:rPr>
  </w:style>
  <w:style w:type="paragraph" w:styleId="af1">
    <w:name w:val="Body Text First Indent"/>
    <w:basedOn w:val="af"/>
    <w:link w:val="af0"/>
    <w:uiPriority w:val="99"/>
    <w:semiHidden/>
    <w:unhideWhenUsed/>
    <w:rsid w:val="008C725B"/>
    <w:pPr>
      <w:spacing w:after="0" w:line="240" w:lineRule="auto"/>
      <w:ind w:firstLine="360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Plain Text"/>
    <w:basedOn w:val="a"/>
    <w:link w:val="af3"/>
    <w:uiPriority w:val="99"/>
    <w:unhideWhenUsed/>
    <w:rsid w:val="008C725B"/>
    <w:pPr>
      <w:widowControl w:val="0"/>
    </w:pPr>
    <w:rPr>
      <w:rFonts w:ascii="Courier New" w:hAnsi="Courier New"/>
    </w:rPr>
  </w:style>
  <w:style w:type="character" w:customStyle="1" w:styleId="af3">
    <w:name w:val="Текст Знак"/>
    <w:basedOn w:val="a0"/>
    <w:link w:val="af2"/>
    <w:uiPriority w:val="99"/>
    <w:rsid w:val="008C725B"/>
    <w:rPr>
      <w:rFonts w:ascii="Courier New" w:hAnsi="Courier New"/>
      <w:sz w:val="20"/>
      <w:szCs w:val="20"/>
    </w:rPr>
  </w:style>
  <w:style w:type="paragraph" w:customStyle="1" w:styleId="11">
    <w:name w:val="заголовок 1"/>
    <w:basedOn w:val="a"/>
    <w:next w:val="a"/>
    <w:rsid w:val="008C725B"/>
    <w:pPr>
      <w:keepNext/>
      <w:widowControl w:val="0"/>
      <w:jc w:val="center"/>
    </w:pPr>
    <w:rPr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8C72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C725B"/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5"/>
    <w:uiPriority w:val="99"/>
    <w:semiHidden/>
    <w:rsid w:val="008C725B"/>
    <w:rPr>
      <w:rFonts w:ascii="Calibri" w:hAnsi="Calibri" w:cs="Calibri"/>
      <w:lang w:eastAsia="en-US"/>
    </w:rPr>
  </w:style>
  <w:style w:type="paragraph" w:styleId="af5">
    <w:name w:val="Body Text Indent"/>
    <w:basedOn w:val="a"/>
    <w:link w:val="af4"/>
    <w:uiPriority w:val="99"/>
    <w:semiHidden/>
    <w:unhideWhenUsed/>
    <w:rsid w:val="008C725B"/>
    <w:pPr>
      <w:spacing w:after="120" w:line="276" w:lineRule="auto"/>
      <w:ind w:left="283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C7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6">
    <w:name w:val="Без интервала Знак"/>
    <w:link w:val="af7"/>
    <w:uiPriority w:val="1"/>
    <w:locked/>
    <w:rsid w:val="00DA7EA4"/>
  </w:style>
  <w:style w:type="paragraph" w:styleId="af7">
    <w:name w:val="No Spacing"/>
    <w:link w:val="af6"/>
    <w:uiPriority w:val="1"/>
    <w:qFormat/>
    <w:rsid w:val="00DA7EA4"/>
    <w:pPr>
      <w:spacing w:after="0" w:line="240" w:lineRule="auto"/>
    </w:pPr>
  </w:style>
  <w:style w:type="paragraph" w:styleId="23">
    <w:name w:val="Body Text 2"/>
    <w:basedOn w:val="a"/>
    <w:link w:val="24"/>
    <w:uiPriority w:val="99"/>
    <w:unhideWhenUsed/>
    <w:rsid w:val="00DA7E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A7EA4"/>
    <w:rPr>
      <w:sz w:val="20"/>
      <w:szCs w:val="20"/>
    </w:rPr>
  </w:style>
  <w:style w:type="paragraph" w:customStyle="1" w:styleId="af8">
    <w:name w:val="Основной текст доклад"/>
    <w:rsid w:val="00DA7EA4"/>
    <w:pPr>
      <w:spacing w:before="120" w:after="0" w:line="240" w:lineRule="auto"/>
      <w:ind w:firstLine="720"/>
      <w:jc w:val="both"/>
    </w:pPr>
    <w:rPr>
      <w:rFonts w:ascii="Arial" w:hAnsi="Arial"/>
      <w:szCs w:val="20"/>
    </w:rPr>
  </w:style>
  <w:style w:type="paragraph" w:customStyle="1" w:styleId="12">
    <w:name w:val="Обычный1"/>
    <w:rsid w:val="00DA7EA4"/>
    <w:pPr>
      <w:spacing w:after="0" w:line="240" w:lineRule="auto"/>
    </w:pPr>
    <w:rPr>
      <w:rFonts w:ascii="Arial" w:hAnsi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76&amp;n=142671&amp;dst=10000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BD0F-9512-4E3C-8CD2-C2EAC568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3550</Words>
  <Characters>21325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Крупская Ирина Петровна</cp:lastModifiedBy>
  <cp:revision>2</cp:revision>
  <cp:lastPrinted>2026-02-19T11:40:00Z</cp:lastPrinted>
  <dcterms:created xsi:type="dcterms:W3CDTF">2026-02-19T11:43:00Z</dcterms:created>
  <dcterms:modified xsi:type="dcterms:W3CDTF">2026-02-19T11:43:00Z</dcterms:modified>
</cp:coreProperties>
</file>