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4D6B8F" w:rsidRDefault="005D3552" w:rsidP="00E824FB">
      <w:pPr>
        <w:jc w:val="center"/>
        <w:rPr>
          <w:color w:val="000080"/>
          <w:sz w:val="16"/>
          <w:szCs w:val="16"/>
        </w:rPr>
      </w:pPr>
      <w:r w:rsidRPr="00763883">
        <w:rPr>
          <w:color w:val="000080"/>
          <w:sz w:val="16"/>
          <w:szCs w:val="16"/>
        </w:rPr>
        <w:t xml:space="preserve"> </w:t>
      </w:r>
      <w:r w:rsidR="00E824FB" w:rsidRPr="004D6B8F">
        <w:rPr>
          <w:noProof/>
          <w:color w:val="000080"/>
        </w:rPr>
        <w:drawing>
          <wp:inline distT="0" distB="0" distL="0" distR="0" wp14:anchorId="76C5D47C" wp14:editId="1E759B6D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4D6B8F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4D6B8F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4D6B8F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4D6B8F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 w:rsidRPr="004D6B8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 w:rsidRPr="004D6B8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 Е Н И Е</w:t>
      </w:r>
    </w:p>
    <w:p w:rsidR="00E824FB" w:rsidRPr="004D6B8F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492E41" w:rsidRPr="004D6B8F" w:rsidRDefault="00492E41" w:rsidP="00492E41">
      <w:r w:rsidRPr="004D6B8F"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 w:rsidRPr="004D6B8F">
        <w:rPr>
          <w:color w:val="000080"/>
          <w:sz w:val="24"/>
          <w:szCs w:val="24"/>
        </w:rPr>
        <w:t xml:space="preserve"> _________________  № ___________ </w:t>
      </w:r>
      <w:bookmarkStart w:id="1" w:name="NUM"/>
      <w:bookmarkEnd w:id="1"/>
    </w:p>
    <w:p w:rsidR="00D622A1" w:rsidRDefault="00D622A1" w:rsidP="00E824FB">
      <w:pPr>
        <w:rPr>
          <w:sz w:val="28"/>
          <w:szCs w:val="28"/>
        </w:rPr>
      </w:pPr>
    </w:p>
    <w:p w:rsidR="00AF66AE" w:rsidRPr="004D6B8F" w:rsidRDefault="00AF66AE" w:rsidP="00E824FB">
      <w:pPr>
        <w:rPr>
          <w:sz w:val="28"/>
          <w:szCs w:val="28"/>
        </w:rPr>
      </w:pPr>
    </w:p>
    <w:p w:rsidR="000534F0" w:rsidRDefault="000534F0" w:rsidP="00E824FB">
      <w:pPr>
        <w:rPr>
          <w:sz w:val="28"/>
          <w:szCs w:val="28"/>
        </w:rPr>
      </w:pPr>
    </w:p>
    <w:p w:rsidR="001C4AEC" w:rsidRDefault="001C4AEC" w:rsidP="00E824FB">
      <w:pPr>
        <w:rPr>
          <w:sz w:val="28"/>
          <w:szCs w:val="28"/>
        </w:rPr>
      </w:pPr>
    </w:p>
    <w:p w:rsidR="007F72AF" w:rsidRPr="007F72AF" w:rsidRDefault="007F72AF" w:rsidP="007F72AF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  <w:r w:rsidRPr="007F72AF">
        <w:rPr>
          <w:kern w:val="28"/>
          <w:sz w:val="28"/>
          <w:szCs w:val="28"/>
        </w:rPr>
        <w:t>О внесении изменений в областную государственную программу «Создание условий для эффективного и ответственного управления муниципальными финансами»</w:t>
      </w:r>
    </w:p>
    <w:p w:rsidR="007F72AF" w:rsidRPr="007F72AF" w:rsidRDefault="007F72AF" w:rsidP="007F72AF">
      <w:pPr>
        <w:tabs>
          <w:tab w:val="left" w:pos="4253"/>
        </w:tabs>
        <w:autoSpaceDE w:val="0"/>
        <w:autoSpaceDN w:val="0"/>
        <w:adjustRightInd w:val="0"/>
        <w:ind w:right="6237" w:firstLine="709"/>
        <w:jc w:val="both"/>
        <w:outlineLvl w:val="0"/>
        <w:rPr>
          <w:kern w:val="28"/>
          <w:sz w:val="28"/>
          <w:szCs w:val="28"/>
        </w:rPr>
      </w:pPr>
    </w:p>
    <w:p w:rsidR="007F72AF" w:rsidRPr="007F72AF" w:rsidRDefault="007F72AF" w:rsidP="007F72AF">
      <w:pPr>
        <w:tabs>
          <w:tab w:val="left" w:pos="4253"/>
        </w:tabs>
        <w:autoSpaceDE w:val="0"/>
        <w:autoSpaceDN w:val="0"/>
        <w:adjustRightInd w:val="0"/>
        <w:ind w:right="6237" w:firstLine="709"/>
        <w:jc w:val="both"/>
        <w:outlineLvl w:val="0"/>
        <w:rPr>
          <w:sz w:val="28"/>
          <w:szCs w:val="28"/>
        </w:rPr>
      </w:pPr>
    </w:p>
    <w:p w:rsidR="007F72AF" w:rsidRPr="007F72AF" w:rsidRDefault="007F72AF" w:rsidP="007F72AF">
      <w:pPr>
        <w:tabs>
          <w:tab w:val="left" w:pos="4253"/>
        </w:tabs>
        <w:autoSpaceDE w:val="0"/>
        <w:autoSpaceDN w:val="0"/>
        <w:adjustRightInd w:val="0"/>
        <w:ind w:right="6237" w:firstLine="709"/>
        <w:jc w:val="both"/>
        <w:outlineLvl w:val="0"/>
        <w:rPr>
          <w:sz w:val="28"/>
          <w:szCs w:val="28"/>
        </w:rPr>
      </w:pPr>
    </w:p>
    <w:p w:rsidR="007F72AF" w:rsidRPr="007F72AF" w:rsidRDefault="007F72AF" w:rsidP="007F72AF">
      <w:pPr>
        <w:ind w:firstLine="709"/>
        <w:jc w:val="both"/>
        <w:rPr>
          <w:sz w:val="28"/>
          <w:szCs w:val="28"/>
        </w:rPr>
      </w:pPr>
      <w:r w:rsidRPr="007F72AF">
        <w:rPr>
          <w:sz w:val="28"/>
          <w:szCs w:val="28"/>
        </w:rPr>
        <w:t xml:space="preserve">Администрация Смоленской области  </w:t>
      </w:r>
      <w:proofErr w:type="gramStart"/>
      <w:r w:rsidRPr="007F72AF">
        <w:rPr>
          <w:sz w:val="28"/>
          <w:szCs w:val="28"/>
        </w:rPr>
        <w:t>п</w:t>
      </w:r>
      <w:proofErr w:type="gramEnd"/>
      <w:r w:rsidRPr="007F72AF">
        <w:rPr>
          <w:sz w:val="28"/>
          <w:szCs w:val="28"/>
        </w:rPr>
        <w:t xml:space="preserve"> о с т а н о в л я е т:</w:t>
      </w:r>
    </w:p>
    <w:p w:rsidR="007F72AF" w:rsidRPr="007F72AF" w:rsidRDefault="007F72AF" w:rsidP="007F72AF">
      <w:pPr>
        <w:ind w:firstLine="709"/>
        <w:rPr>
          <w:sz w:val="28"/>
          <w:szCs w:val="28"/>
        </w:rPr>
      </w:pPr>
    </w:p>
    <w:p w:rsidR="007F72AF" w:rsidRDefault="007F72AF" w:rsidP="007F72AF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7F72AF">
        <w:rPr>
          <w:kern w:val="28"/>
          <w:sz w:val="28"/>
          <w:szCs w:val="28"/>
        </w:rPr>
        <w:t>Внести в областную государственную про</w:t>
      </w:r>
      <w:bookmarkStart w:id="2" w:name="_GoBack"/>
      <w:bookmarkEnd w:id="2"/>
      <w:r w:rsidRPr="007F72AF">
        <w:rPr>
          <w:kern w:val="28"/>
          <w:sz w:val="28"/>
          <w:szCs w:val="28"/>
        </w:rPr>
        <w:t xml:space="preserve">грамму «Создание условий для эффективного и ответственного управления муниципальными финансами», </w:t>
      </w:r>
      <w:proofErr w:type="gramStart"/>
      <w:r w:rsidRPr="007F72AF">
        <w:rPr>
          <w:kern w:val="28"/>
          <w:sz w:val="28"/>
          <w:szCs w:val="28"/>
        </w:rPr>
        <w:t>утвержденную постановлением Администрации Смоленской области от 31.10.2013 № 875 (в редакции постановлений Администрации Смоленской области от 27.05.2014 № 392, от 19.11.2014 № 787, от 18.12.2014 № 860, от 26.12.2014 № 911, от 05.03.2015 № 86, от 09.12.2015 № 781, от 28.12.2015 № 862, от 10.02.2016 № 52, от 29.06.2016 № 377, от 07.12.2016 № 719, от 30.12.2016 № 812, от 03.03.2017 № 113, от 18.07.2017 № 481, от 26.12.2017 № 904, от 12.03.2018 № 120, от</w:t>
      </w:r>
      <w:proofErr w:type="gramEnd"/>
      <w:r w:rsidRPr="007F72AF">
        <w:rPr>
          <w:kern w:val="28"/>
          <w:sz w:val="28"/>
          <w:szCs w:val="28"/>
        </w:rPr>
        <w:t xml:space="preserve"> </w:t>
      </w:r>
      <w:proofErr w:type="gramStart"/>
      <w:r w:rsidRPr="007F72AF">
        <w:rPr>
          <w:kern w:val="28"/>
          <w:sz w:val="28"/>
          <w:szCs w:val="28"/>
        </w:rPr>
        <w:t>31.05.2018 № 346, от 03.07.2018 № 455, от 21.09.2018 № 619, от 20.11.2018 № 757, от 19.12.2018 № 872, от 22.03.2019 № 137, от 11.06.2019 № 338, от 20.12.2019 № 790, от 03.03.2020 № 100, от 26.11.2020 № 730, от 26.12.2020 № 882, от 19.02.2021 № 86, от 28.04.2021 № 269, от 02.07.2021 № 412</w:t>
      </w:r>
      <w:r>
        <w:rPr>
          <w:kern w:val="28"/>
          <w:sz w:val="28"/>
          <w:szCs w:val="28"/>
        </w:rPr>
        <w:t>, от 17.12.2021 № 811, от 28.03.2022 № 171, от 27.10.2022 №</w:t>
      </w:r>
      <w:r w:rsidR="00F463E3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767</w:t>
      </w:r>
      <w:r w:rsidR="00D70252">
        <w:rPr>
          <w:kern w:val="28"/>
          <w:sz w:val="28"/>
          <w:szCs w:val="28"/>
        </w:rPr>
        <w:t>, от 07.12.2022 № 915</w:t>
      </w:r>
      <w:r w:rsidRPr="007F72AF">
        <w:rPr>
          <w:kern w:val="28"/>
          <w:sz w:val="28"/>
          <w:szCs w:val="28"/>
        </w:rPr>
        <w:t>), следующие изменения:</w:t>
      </w:r>
      <w:proofErr w:type="gramEnd"/>
    </w:p>
    <w:p w:rsidR="0072369F" w:rsidRDefault="0072369F" w:rsidP="007F72AF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1) в паспорте Государственной программы:</w:t>
      </w:r>
    </w:p>
    <w:p w:rsidR="00F530EE" w:rsidRDefault="00F530EE" w:rsidP="007F72AF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разделе «</w:t>
      </w:r>
      <w:r w:rsidRPr="00F530EE">
        <w:rPr>
          <w:b/>
          <w:kern w:val="28"/>
          <w:sz w:val="28"/>
          <w:szCs w:val="28"/>
        </w:rPr>
        <w:t>Основные положения</w:t>
      </w:r>
      <w:r>
        <w:rPr>
          <w:kern w:val="28"/>
          <w:sz w:val="28"/>
          <w:szCs w:val="28"/>
        </w:rPr>
        <w:t>»:</w:t>
      </w:r>
    </w:p>
    <w:p w:rsidR="00F530EE" w:rsidRDefault="00F530EE" w:rsidP="007F72AF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позиции «Период реализации Государственной программы» слова</w:t>
      </w:r>
      <w:r w:rsidR="006D37C6">
        <w:rPr>
          <w:kern w:val="28"/>
          <w:sz w:val="28"/>
          <w:szCs w:val="28"/>
        </w:rPr>
        <w:br/>
      </w:r>
      <w:r>
        <w:rPr>
          <w:kern w:val="28"/>
          <w:sz w:val="28"/>
          <w:szCs w:val="28"/>
        </w:rPr>
        <w:t>«</w:t>
      </w:r>
      <w:r w:rsidR="004D5B6D">
        <w:rPr>
          <w:kern w:val="28"/>
          <w:sz w:val="28"/>
          <w:szCs w:val="28"/>
        </w:rPr>
        <w:t>2022</w:t>
      </w:r>
      <w:r w:rsidR="006D37C6">
        <w:rPr>
          <w:kern w:val="28"/>
          <w:sz w:val="28"/>
          <w:szCs w:val="28"/>
        </w:rPr>
        <w:t xml:space="preserve"> </w:t>
      </w:r>
      <w:r w:rsidR="004D5B6D">
        <w:rPr>
          <w:kern w:val="28"/>
          <w:sz w:val="28"/>
          <w:szCs w:val="28"/>
        </w:rPr>
        <w:t>-</w:t>
      </w:r>
      <w:r w:rsidR="006D37C6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2024</w:t>
      </w:r>
      <w:r w:rsidR="004D5B6D">
        <w:rPr>
          <w:kern w:val="28"/>
          <w:sz w:val="28"/>
          <w:szCs w:val="28"/>
        </w:rPr>
        <w:t xml:space="preserve"> годы</w:t>
      </w:r>
      <w:r>
        <w:rPr>
          <w:kern w:val="28"/>
          <w:sz w:val="28"/>
          <w:szCs w:val="28"/>
        </w:rPr>
        <w:t>» заменить словами «</w:t>
      </w:r>
      <w:r w:rsidR="004D5B6D">
        <w:rPr>
          <w:kern w:val="28"/>
          <w:sz w:val="28"/>
          <w:szCs w:val="28"/>
        </w:rPr>
        <w:t>2022</w:t>
      </w:r>
      <w:r w:rsidR="006D37C6">
        <w:rPr>
          <w:kern w:val="28"/>
          <w:sz w:val="28"/>
          <w:szCs w:val="28"/>
        </w:rPr>
        <w:t xml:space="preserve"> </w:t>
      </w:r>
      <w:r w:rsidR="004D5B6D">
        <w:rPr>
          <w:kern w:val="28"/>
          <w:sz w:val="28"/>
          <w:szCs w:val="28"/>
        </w:rPr>
        <w:t>-</w:t>
      </w:r>
      <w:r w:rsidR="006D37C6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2025</w:t>
      </w:r>
      <w:r w:rsidR="004D5B6D">
        <w:rPr>
          <w:kern w:val="28"/>
          <w:sz w:val="28"/>
          <w:szCs w:val="28"/>
        </w:rPr>
        <w:t xml:space="preserve"> годы</w:t>
      </w:r>
      <w:r>
        <w:rPr>
          <w:kern w:val="28"/>
          <w:sz w:val="28"/>
          <w:szCs w:val="28"/>
        </w:rPr>
        <w:t>»;</w:t>
      </w:r>
    </w:p>
    <w:p w:rsidR="0072369F" w:rsidRDefault="004D5B6D" w:rsidP="0072369F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позицию</w:t>
      </w:r>
      <w:r w:rsidR="0072369F">
        <w:rPr>
          <w:kern w:val="28"/>
          <w:sz w:val="28"/>
          <w:szCs w:val="28"/>
        </w:rPr>
        <w:t xml:space="preserve"> «</w:t>
      </w:r>
      <w:r w:rsidR="0072369F" w:rsidRPr="0072369F">
        <w:rPr>
          <w:kern w:val="28"/>
          <w:sz w:val="28"/>
          <w:szCs w:val="28"/>
        </w:rPr>
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</w:t>
      </w:r>
      <w:r w:rsidR="0072369F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второй годы планового периода)»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7063"/>
      </w:tblGrid>
      <w:tr w:rsidR="004D5B6D" w:rsidRPr="004D5B6D" w:rsidTr="00EF545C">
        <w:trPr>
          <w:cantSplit/>
          <w:trHeight w:val="725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6D" w:rsidRPr="004D5B6D" w:rsidRDefault="004D5B6D" w:rsidP="004D5B6D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4D5B6D">
              <w:rPr>
                <w:rFonts w:eastAsia="Arial Unicode MS"/>
                <w:sz w:val="24"/>
                <w:szCs w:val="24"/>
              </w:rPr>
              <w:lastRenderedPageBreak/>
              <w:t>Объемы финансового обеспечения за весь период реализации</w:t>
            </w:r>
            <w:r w:rsidRPr="004D5B6D">
              <w:rPr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6D" w:rsidRPr="004D5B6D" w:rsidRDefault="004D5B6D" w:rsidP="004D5B6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4D5B6D">
              <w:rPr>
                <w:sz w:val="24"/>
                <w:szCs w:val="24"/>
              </w:rPr>
              <w:t>общий объем финансирования составляет 39 745 297,3 тыс. рублей, из них:</w:t>
            </w:r>
          </w:p>
          <w:p w:rsidR="004D5B6D" w:rsidRPr="004D5B6D" w:rsidRDefault="004D5B6D" w:rsidP="004D5B6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4D5B6D">
              <w:rPr>
                <w:sz w:val="24"/>
                <w:szCs w:val="24"/>
              </w:rPr>
              <w:t xml:space="preserve">2014 - 2022 годы (всего) </w:t>
            </w:r>
            <w:r w:rsidRPr="004D5B6D">
              <w:rPr>
                <w:sz w:val="24"/>
                <w:szCs w:val="24"/>
              </w:rPr>
              <w:sym w:font="Symbol" w:char="F02D"/>
            </w:r>
            <w:r w:rsidRPr="004D5B6D">
              <w:rPr>
                <w:sz w:val="24"/>
                <w:szCs w:val="24"/>
              </w:rPr>
              <w:t xml:space="preserve"> 29 096 712,3 тыс. рублей;</w:t>
            </w:r>
          </w:p>
          <w:p w:rsidR="004D5B6D" w:rsidRPr="004D5B6D" w:rsidRDefault="004D5B6D" w:rsidP="004D5B6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4D5B6D">
              <w:rPr>
                <w:sz w:val="24"/>
                <w:szCs w:val="24"/>
              </w:rPr>
              <w:t>2023 год (всего) – 4 304 392,0 тыс. рублей, из них средства областного бюджета – 4 304 392,0 тыс. рублей;</w:t>
            </w:r>
          </w:p>
          <w:p w:rsidR="004D5B6D" w:rsidRPr="004D5B6D" w:rsidRDefault="004D5B6D" w:rsidP="004D5B6D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4D5B6D">
              <w:rPr>
                <w:sz w:val="24"/>
                <w:szCs w:val="24"/>
              </w:rPr>
              <w:t>2024 год (всего) – 3 170 526,0 тыс. рублей, из них средства областного бюджета – 3 170 526,0 тыс. рублей;</w:t>
            </w:r>
          </w:p>
          <w:p w:rsidR="004D5B6D" w:rsidRPr="004D5B6D" w:rsidRDefault="004D5B6D" w:rsidP="004D5B6D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4D5B6D">
              <w:rPr>
                <w:sz w:val="24"/>
                <w:szCs w:val="24"/>
              </w:rPr>
              <w:t>2025 год (всего) – 3 173 667,0 тыс. рублей, из них средства областного бюджета – 3 173 667,0 тыс. рублей</w:t>
            </w:r>
          </w:p>
        </w:tc>
      </w:tr>
    </w:tbl>
    <w:p w:rsidR="0037352F" w:rsidRDefault="00C17ACA" w:rsidP="00F530E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</w:t>
      </w:r>
      <w:r w:rsidR="004D5B6D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раздел</w:t>
      </w:r>
      <w:r w:rsidR="0037352F">
        <w:rPr>
          <w:kern w:val="28"/>
          <w:sz w:val="28"/>
          <w:szCs w:val="28"/>
        </w:rPr>
        <w:t xml:space="preserve"> «</w:t>
      </w:r>
      <w:r w:rsidR="0037352F" w:rsidRPr="0037352F">
        <w:rPr>
          <w:b/>
          <w:kern w:val="28"/>
          <w:sz w:val="28"/>
          <w:szCs w:val="28"/>
        </w:rPr>
        <w:t>Показатели Государственной программы</w:t>
      </w:r>
      <w:r w:rsidR="0037352F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изложить в следующей редакции:</w:t>
      </w:r>
    </w:p>
    <w:p w:rsidR="00C17ACA" w:rsidRDefault="00C17ACA" w:rsidP="00C17ACA">
      <w:pPr>
        <w:jc w:val="center"/>
        <w:rPr>
          <w:b/>
          <w:sz w:val="28"/>
          <w:szCs w:val="28"/>
        </w:rPr>
      </w:pPr>
      <w:r w:rsidRPr="00C17ACA">
        <w:rPr>
          <w:sz w:val="28"/>
          <w:szCs w:val="28"/>
        </w:rPr>
        <w:t>«</w:t>
      </w:r>
      <w:r w:rsidRPr="004D6B8F">
        <w:rPr>
          <w:b/>
          <w:sz w:val="28"/>
          <w:szCs w:val="28"/>
        </w:rPr>
        <w:t>Показатели Государственной программы</w:t>
      </w:r>
    </w:p>
    <w:p w:rsidR="00C17ACA" w:rsidRDefault="00C17ACA" w:rsidP="00C17ACA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jc w:val="center"/>
        <w:tblInd w:w="-2939" w:type="dxa"/>
        <w:tblLayout w:type="fixed"/>
        <w:tblLook w:val="04A0" w:firstRow="1" w:lastRow="0" w:firstColumn="1" w:lastColumn="0" w:noHBand="0" w:noVBand="1"/>
      </w:tblPr>
      <w:tblGrid>
        <w:gridCol w:w="591"/>
        <w:gridCol w:w="3332"/>
        <w:gridCol w:w="1299"/>
        <w:gridCol w:w="1785"/>
        <w:gridCol w:w="1202"/>
        <w:gridCol w:w="1184"/>
        <w:gridCol w:w="1185"/>
      </w:tblGrid>
      <w:tr w:rsidR="00C17ACA" w:rsidRPr="004D6B8F" w:rsidTr="003D0B36">
        <w:trPr>
          <w:tblHeader/>
          <w:jc w:val="center"/>
        </w:trPr>
        <w:tc>
          <w:tcPr>
            <w:tcW w:w="591" w:type="dxa"/>
            <w:vMerge w:val="restart"/>
          </w:tcPr>
          <w:p w:rsidR="00C17ACA" w:rsidRPr="004D6B8F" w:rsidRDefault="00C17ACA" w:rsidP="003D0B36">
            <w:pPr>
              <w:ind w:right="78" w:firstLine="0"/>
              <w:jc w:val="center"/>
              <w:rPr>
                <w:sz w:val="22"/>
                <w:szCs w:val="22"/>
              </w:rPr>
            </w:pPr>
            <w:r w:rsidRPr="004D6B8F">
              <w:rPr>
                <w:sz w:val="22"/>
                <w:szCs w:val="22"/>
              </w:rPr>
              <w:t xml:space="preserve">№ </w:t>
            </w:r>
            <w:proofErr w:type="gramStart"/>
            <w:r w:rsidRPr="004D6B8F">
              <w:rPr>
                <w:sz w:val="22"/>
                <w:szCs w:val="22"/>
              </w:rPr>
              <w:t>п</w:t>
            </w:r>
            <w:proofErr w:type="gramEnd"/>
            <w:r w:rsidRPr="004D6B8F">
              <w:rPr>
                <w:sz w:val="22"/>
                <w:szCs w:val="22"/>
              </w:rPr>
              <w:t>/п</w:t>
            </w:r>
          </w:p>
        </w:tc>
        <w:tc>
          <w:tcPr>
            <w:tcW w:w="3332" w:type="dxa"/>
            <w:vMerge w:val="restart"/>
          </w:tcPr>
          <w:p w:rsidR="00C17ACA" w:rsidRPr="004D6B8F" w:rsidRDefault="00C17ACA" w:rsidP="003D0B36">
            <w:pPr>
              <w:ind w:firstLine="0"/>
              <w:jc w:val="center"/>
              <w:rPr>
                <w:sz w:val="22"/>
                <w:szCs w:val="22"/>
              </w:rPr>
            </w:pPr>
            <w:r w:rsidRPr="004D6B8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99" w:type="dxa"/>
            <w:vMerge w:val="restart"/>
          </w:tcPr>
          <w:p w:rsidR="00C17ACA" w:rsidRPr="004D6B8F" w:rsidRDefault="00C17ACA" w:rsidP="003D0B36">
            <w:pPr>
              <w:ind w:firstLine="23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4D6B8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85" w:type="dxa"/>
            <w:vMerge w:val="restart"/>
          </w:tcPr>
          <w:p w:rsidR="00C17ACA" w:rsidRPr="004D6B8F" w:rsidRDefault="00C17ACA" w:rsidP="003D0B36">
            <w:pPr>
              <w:ind w:firstLine="23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4D6B8F">
              <w:rPr>
                <w:color w:val="22272F"/>
                <w:sz w:val="22"/>
                <w:szCs w:val="22"/>
                <w:shd w:val="clear" w:color="auto" w:fill="FFFFFF"/>
              </w:rPr>
              <w:t>Базовое значение показателя</w:t>
            </w:r>
          </w:p>
          <w:p w:rsidR="00C17ACA" w:rsidRPr="004D6B8F" w:rsidRDefault="00C17ACA" w:rsidP="003D0B36">
            <w:pPr>
              <w:ind w:firstLine="23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4D6B8F">
              <w:rPr>
                <w:color w:val="22272F"/>
                <w:sz w:val="22"/>
                <w:szCs w:val="22"/>
                <w:shd w:val="clear" w:color="auto" w:fill="FFFFFF"/>
              </w:rPr>
              <w:t>(202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2</w:t>
            </w:r>
            <w:r w:rsidRPr="004D6B8F">
              <w:rPr>
                <w:color w:val="22272F"/>
                <w:sz w:val="22"/>
                <w:szCs w:val="22"/>
                <w:shd w:val="clear" w:color="auto" w:fill="FFFFFF"/>
              </w:rPr>
              <w:t xml:space="preserve"> год) </w:t>
            </w:r>
          </w:p>
        </w:tc>
        <w:tc>
          <w:tcPr>
            <w:tcW w:w="3571" w:type="dxa"/>
            <w:gridSpan w:val="3"/>
            <w:vAlign w:val="center"/>
          </w:tcPr>
          <w:p w:rsidR="00C17ACA" w:rsidRPr="004D6B8F" w:rsidRDefault="00C17ACA" w:rsidP="003D0B36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4D6B8F">
              <w:rPr>
                <w:color w:val="22272F"/>
                <w:sz w:val="22"/>
                <w:szCs w:val="22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C17ACA" w:rsidRPr="004D6B8F" w:rsidTr="003D0B36">
        <w:trPr>
          <w:trHeight w:val="448"/>
          <w:tblHeader/>
          <w:jc w:val="center"/>
        </w:trPr>
        <w:tc>
          <w:tcPr>
            <w:tcW w:w="591" w:type="dxa"/>
            <w:vMerge/>
          </w:tcPr>
          <w:p w:rsidR="00C17ACA" w:rsidRPr="004D6B8F" w:rsidRDefault="00C17ACA" w:rsidP="003D0B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  <w:vMerge/>
            <w:vAlign w:val="center"/>
          </w:tcPr>
          <w:p w:rsidR="00C17ACA" w:rsidRPr="004D6B8F" w:rsidRDefault="00C17ACA" w:rsidP="003D0B3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C17ACA" w:rsidRPr="004D6B8F" w:rsidRDefault="00C17ACA" w:rsidP="003D0B36">
            <w:pPr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5" w:type="dxa"/>
            <w:vMerge/>
          </w:tcPr>
          <w:p w:rsidR="00C17ACA" w:rsidRPr="004D6B8F" w:rsidRDefault="00C17ACA" w:rsidP="003D0B36">
            <w:pPr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02" w:type="dxa"/>
            <w:vAlign w:val="center"/>
          </w:tcPr>
          <w:p w:rsidR="00C17ACA" w:rsidRPr="004D6B8F" w:rsidRDefault="00C17ACA" w:rsidP="003D0B36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  <w:lang w:val="en-US"/>
              </w:rPr>
            </w:pPr>
            <w:r w:rsidRPr="004D6B8F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3</w:t>
            </w:r>
            <w:r w:rsidRPr="004D6B8F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184" w:type="dxa"/>
            <w:vAlign w:val="center"/>
          </w:tcPr>
          <w:p w:rsidR="00C17ACA" w:rsidRPr="004D6B8F" w:rsidRDefault="00C17ACA" w:rsidP="003D0B36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4D6B8F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4</w:t>
            </w:r>
            <w:r w:rsidRPr="004D6B8F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185" w:type="dxa"/>
            <w:vAlign w:val="center"/>
          </w:tcPr>
          <w:p w:rsidR="00C17ACA" w:rsidRPr="004D6B8F" w:rsidRDefault="00C17ACA" w:rsidP="003D0B36">
            <w:pPr>
              <w:ind w:firstLine="0"/>
              <w:jc w:val="center"/>
              <w:rPr>
                <w:sz w:val="24"/>
                <w:szCs w:val="24"/>
              </w:rPr>
            </w:pPr>
            <w:r w:rsidRPr="004D6B8F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4D6B8F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</w:tbl>
    <w:p w:rsidR="00C17ACA" w:rsidRPr="00C07E73" w:rsidRDefault="00C17ACA" w:rsidP="00C17ACA">
      <w:pPr>
        <w:jc w:val="center"/>
        <w:rPr>
          <w:b/>
          <w:sz w:val="2"/>
          <w:szCs w:val="2"/>
        </w:rPr>
      </w:pPr>
    </w:p>
    <w:tbl>
      <w:tblPr>
        <w:tblStyle w:val="11"/>
        <w:tblW w:w="10578" w:type="dxa"/>
        <w:jc w:val="center"/>
        <w:tblLayout w:type="fixed"/>
        <w:tblLook w:val="04A0" w:firstRow="1" w:lastRow="0" w:firstColumn="1" w:lastColumn="0" w:noHBand="0" w:noVBand="1"/>
      </w:tblPr>
      <w:tblGrid>
        <w:gridCol w:w="591"/>
        <w:gridCol w:w="3332"/>
        <w:gridCol w:w="1299"/>
        <w:gridCol w:w="1785"/>
        <w:gridCol w:w="1202"/>
        <w:gridCol w:w="1184"/>
        <w:gridCol w:w="1185"/>
      </w:tblGrid>
      <w:tr w:rsidR="00C17ACA" w:rsidRPr="004D6B8F" w:rsidTr="003D0B36">
        <w:trPr>
          <w:trHeight w:val="247"/>
          <w:tblHeader/>
          <w:jc w:val="center"/>
        </w:trPr>
        <w:tc>
          <w:tcPr>
            <w:tcW w:w="591" w:type="dxa"/>
            <w:vAlign w:val="center"/>
          </w:tcPr>
          <w:p w:rsidR="00C17ACA" w:rsidRPr="004D6B8F" w:rsidRDefault="00C17ACA" w:rsidP="003D0B36">
            <w:pPr>
              <w:ind w:right="80" w:firstLine="0"/>
              <w:jc w:val="center"/>
            </w:pPr>
            <w:r w:rsidRPr="004D6B8F">
              <w:t>1</w:t>
            </w:r>
          </w:p>
        </w:tc>
        <w:tc>
          <w:tcPr>
            <w:tcW w:w="3332" w:type="dxa"/>
            <w:vAlign w:val="center"/>
          </w:tcPr>
          <w:p w:rsidR="00C17ACA" w:rsidRPr="004D6B8F" w:rsidRDefault="00C17ACA" w:rsidP="003D0B36">
            <w:pPr>
              <w:ind w:firstLine="0"/>
              <w:jc w:val="center"/>
            </w:pPr>
            <w:r w:rsidRPr="004D6B8F">
              <w:t>2</w:t>
            </w:r>
          </w:p>
        </w:tc>
        <w:tc>
          <w:tcPr>
            <w:tcW w:w="1299" w:type="dxa"/>
            <w:vAlign w:val="center"/>
          </w:tcPr>
          <w:p w:rsidR="00C17ACA" w:rsidRPr="004D6B8F" w:rsidRDefault="00C17ACA" w:rsidP="003D0B36">
            <w:pPr>
              <w:ind w:firstLine="0"/>
              <w:jc w:val="center"/>
              <w:rPr>
                <w:spacing w:val="-2"/>
              </w:rPr>
            </w:pPr>
            <w:r w:rsidRPr="004D6B8F">
              <w:rPr>
                <w:spacing w:val="-2"/>
              </w:rPr>
              <w:t>3</w:t>
            </w:r>
          </w:p>
        </w:tc>
        <w:tc>
          <w:tcPr>
            <w:tcW w:w="1785" w:type="dxa"/>
            <w:vAlign w:val="center"/>
          </w:tcPr>
          <w:p w:rsidR="00C17ACA" w:rsidRPr="004D6B8F" w:rsidRDefault="00C17ACA" w:rsidP="003D0B36">
            <w:pPr>
              <w:ind w:firstLine="0"/>
              <w:jc w:val="center"/>
              <w:rPr>
                <w:spacing w:val="-2"/>
              </w:rPr>
            </w:pPr>
            <w:r w:rsidRPr="004D6B8F">
              <w:rPr>
                <w:spacing w:val="-2"/>
              </w:rPr>
              <w:t>4</w:t>
            </w:r>
          </w:p>
        </w:tc>
        <w:tc>
          <w:tcPr>
            <w:tcW w:w="1202" w:type="dxa"/>
            <w:vAlign w:val="center"/>
          </w:tcPr>
          <w:p w:rsidR="00C17ACA" w:rsidRPr="004D6B8F" w:rsidRDefault="00C17ACA" w:rsidP="003D0B36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4D6B8F">
              <w:rPr>
                <w:rFonts w:eastAsia="Times New Roman"/>
                <w:spacing w:val="-2"/>
              </w:rPr>
              <w:t>5</w:t>
            </w:r>
          </w:p>
        </w:tc>
        <w:tc>
          <w:tcPr>
            <w:tcW w:w="1184" w:type="dxa"/>
            <w:vAlign w:val="center"/>
          </w:tcPr>
          <w:p w:rsidR="00C17ACA" w:rsidRPr="004D6B8F" w:rsidRDefault="00C17ACA" w:rsidP="003D0B36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4D6B8F">
              <w:rPr>
                <w:rFonts w:eastAsia="Times New Roman"/>
                <w:spacing w:val="-2"/>
              </w:rPr>
              <w:t>6</w:t>
            </w:r>
          </w:p>
        </w:tc>
        <w:tc>
          <w:tcPr>
            <w:tcW w:w="1185" w:type="dxa"/>
            <w:vAlign w:val="center"/>
          </w:tcPr>
          <w:p w:rsidR="00C17ACA" w:rsidRPr="004D6B8F" w:rsidRDefault="00C17ACA" w:rsidP="003D0B36">
            <w:pPr>
              <w:ind w:firstLine="0"/>
              <w:jc w:val="center"/>
            </w:pPr>
            <w:r w:rsidRPr="004D6B8F">
              <w:t>7</w:t>
            </w:r>
          </w:p>
        </w:tc>
      </w:tr>
      <w:tr w:rsidR="00C17ACA" w:rsidRPr="004D6B8F" w:rsidTr="003D0B36">
        <w:trPr>
          <w:trHeight w:val="247"/>
          <w:jc w:val="center"/>
        </w:trPr>
        <w:tc>
          <w:tcPr>
            <w:tcW w:w="591" w:type="dxa"/>
          </w:tcPr>
          <w:p w:rsidR="00C17ACA" w:rsidRPr="004D6B8F" w:rsidRDefault="00C17ACA" w:rsidP="003D0B36">
            <w:pPr>
              <w:spacing w:line="230" w:lineRule="auto"/>
              <w:ind w:firstLine="0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4D6B8F">
              <w:rPr>
                <w:rFonts w:eastAsia="Times New Roman"/>
                <w:bCs/>
                <w:spacing w:val="-2"/>
                <w:sz w:val="22"/>
                <w:szCs w:val="22"/>
              </w:rPr>
              <w:t>1</w:t>
            </w:r>
            <w:r>
              <w:rPr>
                <w:rFonts w:eastAsia="Times New Roman"/>
                <w:bCs/>
                <w:spacing w:val="-2"/>
                <w:sz w:val="22"/>
                <w:szCs w:val="22"/>
              </w:rPr>
              <w:t>.</w:t>
            </w:r>
          </w:p>
        </w:tc>
        <w:tc>
          <w:tcPr>
            <w:tcW w:w="3332" w:type="dxa"/>
          </w:tcPr>
          <w:p w:rsidR="00C17ACA" w:rsidRPr="004D6B8F" w:rsidRDefault="00C17ACA" w:rsidP="003D0B36">
            <w:pPr>
              <w:spacing w:line="230" w:lineRule="auto"/>
              <w:ind w:firstLine="0"/>
              <w:jc w:val="both"/>
              <w:rPr>
                <w:rFonts w:eastAsia="Times New Roman"/>
                <w:spacing w:val="-2"/>
                <w:sz w:val="22"/>
                <w:szCs w:val="22"/>
              </w:rPr>
            </w:pPr>
            <w:r w:rsidRPr="004D6B8F">
              <w:rPr>
                <w:rFonts w:eastAsia="Times New Roman"/>
                <w:bCs/>
                <w:spacing w:val="-2"/>
                <w:sz w:val="22"/>
                <w:szCs w:val="22"/>
              </w:rPr>
              <w:t>Сокращение дифференциации муниципальных районов (городских округов) Смоленской области по уровню бюджетной обеспеченности</w:t>
            </w:r>
          </w:p>
        </w:tc>
        <w:tc>
          <w:tcPr>
            <w:tcW w:w="1299" w:type="dxa"/>
          </w:tcPr>
          <w:p w:rsidR="00C17ACA" w:rsidRPr="004D6B8F" w:rsidRDefault="00C17ACA" w:rsidP="003D0B36">
            <w:pPr>
              <w:ind w:firstLine="21"/>
              <w:jc w:val="center"/>
              <w:rPr>
                <w:sz w:val="22"/>
                <w:szCs w:val="22"/>
              </w:rPr>
            </w:pPr>
            <w:r w:rsidRPr="004D6B8F">
              <w:rPr>
                <w:rFonts w:eastAsia="Times New Roman"/>
                <w:bCs/>
                <w:spacing w:val="-2"/>
                <w:sz w:val="22"/>
                <w:szCs w:val="22"/>
              </w:rPr>
              <w:t>раз</w:t>
            </w:r>
          </w:p>
        </w:tc>
        <w:tc>
          <w:tcPr>
            <w:tcW w:w="1785" w:type="dxa"/>
          </w:tcPr>
          <w:p w:rsidR="00C17ACA" w:rsidRPr="00090028" w:rsidRDefault="006D37C6" w:rsidP="003D0B3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2" w:type="dxa"/>
          </w:tcPr>
          <w:p w:rsidR="00C17ACA" w:rsidRPr="00090028" w:rsidRDefault="00C17ACA" w:rsidP="003D0B36">
            <w:pPr>
              <w:ind w:firstLine="0"/>
              <w:jc w:val="center"/>
              <w:rPr>
                <w:sz w:val="22"/>
                <w:szCs w:val="22"/>
              </w:rPr>
            </w:pPr>
            <w:r w:rsidRPr="00090028">
              <w:rPr>
                <w:sz w:val="22"/>
                <w:szCs w:val="22"/>
              </w:rPr>
              <w:t>не менее чем в 3</w:t>
            </w:r>
          </w:p>
        </w:tc>
        <w:tc>
          <w:tcPr>
            <w:tcW w:w="1184" w:type="dxa"/>
          </w:tcPr>
          <w:p w:rsidR="00C17ACA" w:rsidRPr="004D6B8F" w:rsidRDefault="00C17ACA" w:rsidP="003D0B3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D6B8F">
              <w:rPr>
                <w:sz w:val="22"/>
                <w:szCs w:val="22"/>
              </w:rPr>
              <w:t>е менее чем в 3</w:t>
            </w:r>
          </w:p>
        </w:tc>
        <w:tc>
          <w:tcPr>
            <w:tcW w:w="1185" w:type="dxa"/>
          </w:tcPr>
          <w:p w:rsidR="00C17ACA" w:rsidRPr="004D6B8F" w:rsidRDefault="00C17ACA" w:rsidP="003D0B3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D6B8F">
              <w:rPr>
                <w:sz w:val="22"/>
                <w:szCs w:val="22"/>
              </w:rPr>
              <w:t>е менее чем в 3</w:t>
            </w:r>
          </w:p>
        </w:tc>
      </w:tr>
      <w:tr w:rsidR="00C17ACA" w:rsidRPr="004D6B8F" w:rsidTr="003D0B36">
        <w:trPr>
          <w:jc w:val="center"/>
        </w:trPr>
        <w:tc>
          <w:tcPr>
            <w:tcW w:w="591" w:type="dxa"/>
          </w:tcPr>
          <w:p w:rsidR="00C17ACA" w:rsidRPr="004D6B8F" w:rsidRDefault="00C17ACA" w:rsidP="003D0B36">
            <w:pPr>
              <w:spacing w:line="230" w:lineRule="auto"/>
              <w:ind w:firstLine="0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4D6B8F">
              <w:rPr>
                <w:rFonts w:eastAsia="Times New Roman"/>
                <w:bCs/>
                <w:spacing w:val="-2"/>
                <w:sz w:val="22"/>
                <w:szCs w:val="22"/>
              </w:rPr>
              <w:t>2</w:t>
            </w:r>
            <w:r>
              <w:rPr>
                <w:rFonts w:eastAsia="Times New Roman"/>
                <w:bCs/>
                <w:spacing w:val="-2"/>
                <w:sz w:val="22"/>
                <w:szCs w:val="22"/>
              </w:rPr>
              <w:t>.</w:t>
            </w:r>
          </w:p>
        </w:tc>
        <w:tc>
          <w:tcPr>
            <w:tcW w:w="3332" w:type="dxa"/>
          </w:tcPr>
          <w:p w:rsidR="00C17ACA" w:rsidRPr="004D6B8F" w:rsidRDefault="00C17ACA" w:rsidP="003D0B36">
            <w:pPr>
              <w:spacing w:line="230" w:lineRule="auto"/>
              <w:ind w:firstLine="0"/>
              <w:jc w:val="both"/>
              <w:rPr>
                <w:rFonts w:eastAsia="Times New Roman"/>
                <w:spacing w:val="-2"/>
                <w:sz w:val="22"/>
                <w:szCs w:val="22"/>
              </w:rPr>
            </w:pPr>
            <w:r w:rsidRPr="004D6B8F">
              <w:rPr>
                <w:rFonts w:eastAsia="Times New Roman"/>
                <w:bCs/>
                <w:spacing w:val="-2"/>
                <w:sz w:val="22"/>
                <w:szCs w:val="22"/>
              </w:rPr>
              <w:t>Доля просроченной кредиторской задолженности муниципальных образований Смоленской области в расходах бюджетов муниципальных образований Смоленской области</w:t>
            </w:r>
          </w:p>
        </w:tc>
        <w:tc>
          <w:tcPr>
            <w:tcW w:w="1299" w:type="dxa"/>
          </w:tcPr>
          <w:p w:rsidR="00C17ACA" w:rsidRPr="004D6B8F" w:rsidRDefault="00C17ACA" w:rsidP="003D0B36">
            <w:pPr>
              <w:ind w:firstLine="21"/>
              <w:jc w:val="center"/>
              <w:rPr>
                <w:sz w:val="22"/>
                <w:szCs w:val="22"/>
              </w:rPr>
            </w:pPr>
            <w:r w:rsidRPr="004D6B8F">
              <w:rPr>
                <w:rFonts w:eastAsia="Times New Roman"/>
                <w:bCs/>
                <w:spacing w:val="-2"/>
                <w:sz w:val="22"/>
                <w:szCs w:val="22"/>
              </w:rPr>
              <w:t>%</w:t>
            </w:r>
          </w:p>
        </w:tc>
        <w:tc>
          <w:tcPr>
            <w:tcW w:w="1785" w:type="dxa"/>
          </w:tcPr>
          <w:p w:rsidR="00C17ACA" w:rsidRPr="0041347C" w:rsidRDefault="00C17ACA" w:rsidP="003D0B36">
            <w:pPr>
              <w:ind w:firstLine="2"/>
              <w:jc w:val="center"/>
              <w:rPr>
                <w:color w:val="FF0000"/>
                <w:sz w:val="22"/>
                <w:szCs w:val="22"/>
              </w:rPr>
            </w:pPr>
            <w:r w:rsidRPr="003875BA">
              <w:rPr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:rsidR="00C17ACA" w:rsidRPr="004D6B8F" w:rsidRDefault="00C17ACA" w:rsidP="003D0B36">
            <w:pPr>
              <w:ind w:firstLine="0"/>
              <w:jc w:val="center"/>
              <w:rPr>
                <w:sz w:val="22"/>
                <w:szCs w:val="22"/>
              </w:rPr>
            </w:pPr>
            <w:r w:rsidRPr="004D6B8F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C17ACA" w:rsidRPr="004D6B8F" w:rsidRDefault="00C17ACA" w:rsidP="003D0B36">
            <w:pPr>
              <w:ind w:firstLine="0"/>
              <w:jc w:val="center"/>
              <w:rPr>
                <w:sz w:val="22"/>
                <w:szCs w:val="22"/>
              </w:rPr>
            </w:pPr>
            <w:r w:rsidRPr="004D6B8F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</w:tcPr>
          <w:p w:rsidR="00C17ACA" w:rsidRPr="004D6B8F" w:rsidRDefault="00C17ACA" w:rsidP="003D0B36">
            <w:pPr>
              <w:ind w:firstLine="0"/>
              <w:jc w:val="center"/>
              <w:rPr>
                <w:sz w:val="22"/>
                <w:szCs w:val="22"/>
              </w:rPr>
            </w:pPr>
            <w:r w:rsidRPr="004D6B8F">
              <w:rPr>
                <w:sz w:val="22"/>
                <w:szCs w:val="22"/>
              </w:rPr>
              <w:t>0</w:t>
            </w:r>
          </w:p>
        </w:tc>
      </w:tr>
      <w:tr w:rsidR="00C17ACA" w:rsidRPr="004D6B8F" w:rsidTr="003D0B36">
        <w:trPr>
          <w:jc w:val="center"/>
        </w:trPr>
        <w:tc>
          <w:tcPr>
            <w:tcW w:w="591" w:type="dxa"/>
          </w:tcPr>
          <w:p w:rsidR="00C17ACA" w:rsidRPr="004D6B8F" w:rsidRDefault="00C17ACA" w:rsidP="003D0B36">
            <w:pPr>
              <w:spacing w:line="230" w:lineRule="auto"/>
              <w:ind w:firstLine="0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4D6B8F">
              <w:rPr>
                <w:rFonts w:eastAsia="Times New Roman"/>
                <w:bCs/>
                <w:spacing w:val="-2"/>
                <w:sz w:val="22"/>
                <w:szCs w:val="22"/>
              </w:rPr>
              <w:t>3</w:t>
            </w:r>
            <w:r>
              <w:rPr>
                <w:rFonts w:eastAsia="Times New Roman"/>
                <w:bCs/>
                <w:spacing w:val="-2"/>
                <w:sz w:val="22"/>
                <w:szCs w:val="22"/>
              </w:rPr>
              <w:t>.</w:t>
            </w:r>
          </w:p>
        </w:tc>
        <w:tc>
          <w:tcPr>
            <w:tcW w:w="3332" w:type="dxa"/>
          </w:tcPr>
          <w:p w:rsidR="00C17ACA" w:rsidRPr="004D6B8F" w:rsidRDefault="00C17ACA" w:rsidP="003D0B36">
            <w:pPr>
              <w:spacing w:line="230" w:lineRule="auto"/>
              <w:ind w:firstLine="0"/>
              <w:jc w:val="both"/>
              <w:rPr>
                <w:spacing w:val="-2"/>
                <w:sz w:val="22"/>
                <w:szCs w:val="22"/>
              </w:rPr>
            </w:pPr>
            <w:r w:rsidRPr="004D6B8F">
              <w:rPr>
                <w:sz w:val="22"/>
                <w:szCs w:val="22"/>
              </w:rPr>
              <w:t>Доля дотаци</w:t>
            </w:r>
            <w:r>
              <w:rPr>
                <w:sz w:val="22"/>
                <w:szCs w:val="22"/>
              </w:rPr>
              <w:t>и</w:t>
            </w:r>
            <w:r w:rsidRPr="004D6B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бюджетам муниципальных образований Смоленской области </w:t>
            </w:r>
            <w:r w:rsidRPr="004D6B8F">
              <w:rPr>
                <w:sz w:val="22"/>
                <w:szCs w:val="22"/>
              </w:rPr>
              <w:t>на поддержку мер по обеспечению сбалансированности бюджетов муниципальных образований Смоленской области от общего объема межбюджетных трансфертов местным бюджетам (без субвенций)</w:t>
            </w:r>
          </w:p>
        </w:tc>
        <w:tc>
          <w:tcPr>
            <w:tcW w:w="1299" w:type="dxa"/>
          </w:tcPr>
          <w:p w:rsidR="00C17ACA" w:rsidRPr="004D6B8F" w:rsidRDefault="00C17ACA" w:rsidP="003D0B36">
            <w:pPr>
              <w:ind w:firstLine="0"/>
              <w:jc w:val="center"/>
              <w:rPr>
                <w:sz w:val="22"/>
                <w:szCs w:val="22"/>
              </w:rPr>
            </w:pPr>
            <w:r w:rsidRPr="004D6B8F">
              <w:rPr>
                <w:rFonts w:eastAsia="Times New Roman"/>
                <w:bCs/>
                <w:spacing w:val="-2"/>
                <w:sz w:val="22"/>
                <w:szCs w:val="22"/>
              </w:rPr>
              <w:t>%</w:t>
            </w:r>
          </w:p>
        </w:tc>
        <w:tc>
          <w:tcPr>
            <w:tcW w:w="1785" w:type="dxa"/>
          </w:tcPr>
          <w:p w:rsidR="00C17ACA" w:rsidRPr="0041347C" w:rsidRDefault="00C17ACA" w:rsidP="003D0B36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090028">
              <w:rPr>
                <w:sz w:val="22"/>
                <w:szCs w:val="22"/>
              </w:rPr>
              <w:t>9,6</w:t>
            </w:r>
          </w:p>
        </w:tc>
        <w:tc>
          <w:tcPr>
            <w:tcW w:w="1202" w:type="dxa"/>
          </w:tcPr>
          <w:p w:rsidR="00C17ACA" w:rsidRPr="004D6B8F" w:rsidRDefault="00C17ACA" w:rsidP="003D0B36">
            <w:pPr>
              <w:ind w:right="8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D6B8F">
              <w:rPr>
                <w:sz w:val="22"/>
                <w:szCs w:val="22"/>
              </w:rPr>
              <w:t>е более 15</w:t>
            </w:r>
          </w:p>
        </w:tc>
        <w:tc>
          <w:tcPr>
            <w:tcW w:w="1184" w:type="dxa"/>
          </w:tcPr>
          <w:p w:rsidR="00C17ACA" w:rsidRPr="004D6B8F" w:rsidRDefault="00C17ACA" w:rsidP="003D0B3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D6B8F">
              <w:rPr>
                <w:sz w:val="22"/>
                <w:szCs w:val="22"/>
              </w:rPr>
              <w:t>е более 15</w:t>
            </w:r>
          </w:p>
        </w:tc>
        <w:tc>
          <w:tcPr>
            <w:tcW w:w="1185" w:type="dxa"/>
          </w:tcPr>
          <w:p w:rsidR="00C17ACA" w:rsidRPr="004D6B8F" w:rsidRDefault="00C17ACA" w:rsidP="003D0B3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D6B8F">
              <w:rPr>
                <w:sz w:val="22"/>
                <w:szCs w:val="22"/>
              </w:rPr>
              <w:t>е более 15</w:t>
            </w:r>
          </w:p>
        </w:tc>
      </w:tr>
      <w:tr w:rsidR="00C17ACA" w:rsidRPr="004D6B8F" w:rsidTr="003D0B36">
        <w:trPr>
          <w:jc w:val="center"/>
        </w:trPr>
        <w:tc>
          <w:tcPr>
            <w:tcW w:w="591" w:type="dxa"/>
          </w:tcPr>
          <w:p w:rsidR="00C17ACA" w:rsidRPr="004D6B8F" w:rsidRDefault="00C17ACA" w:rsidP="003D0B36">
            <w:pPr>
              <w:spacing w:line="230" w:lineRule="auto"/>
              <w:ind w:firstLine="0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4D6B8F">
              <w:rPr>
                <w:rFonts w:eastAsia="Times New Roman"/>
                <w:bCs/>
                <w:spacing w:val="-2"/>
                <w:sz w:val="22"/>
                <w:szCs w:val="22"/>
              </w:rPr>
              <w:t>4</w:t>
            </w:r>
            <w:r>
              <w:rPr>
                <w:rFonts w:eastAsia="Times New Roman"/>
                <w:bCs/>
                <w:spacing w:val="-2"/>
                <w:sz w:val="22"/>
                <w:szCs w:val="22"/>
              </w:rPr>
              <w:t>.</w:t>
            </w:r>
          </w:p>
        </w:tc>
        <w:tc>
          <w:tcPr>
            <w:tcW w:w="3332" w:type="dxa"/>
          </w:tcPr>
          <w:p w:rsidR="00C17ACA" w:rsidRPr="004D6B8F" w:rsidRDefault="00C17ACA" w:rsidP="003D0B36">
            <w:pPr>
              <w:spacing w:line="230" w:lineRule="auto"/>
              <w:ind w:firstLine="0"/>
              <w:jc w:val="both"/>
              <w:rPr>
                <w:spacing w:val="-2"/>
                <w:sz w:val="22"/>
                <w:szCs w:val="22"/>
              </w:rPr>
            </w:pPr>
            <w:r w:rsidRPr="004D6B8F">
              <w:rPr>
                <w:rFonts w:eastAsia="Times New Roman"/>
                <w:bCs/>
                <w:spacing w:val="-2"/>
                <w:sz w:val="22"/>
                <w:szCs w:val="22"/>
              </w:rPr>
              <w:t>Доля расходов бюджетов муниципальных районов и городских округов Смоленской области, формируемых в рамках муниципальных программ</w:t>
            </w:r>
          </w:p>
        </w:tc>
        <w:tc>
          <w:tcPr>
            <w:tcW w:w="1299" w:type="dxa"/>
          </w:tcPr>
          <w:p w:rsidR="00C17ACA" w:rsidRPr="004D6B8F" w:rsidRDefault="00C17ACA" w:rsidP="003D0B36">
            <w:pPr>
              <w:ind w:firstLine="0"/>
              <w:jc w:val="center"/>
              <w:rPr>
                <w:sz w:val="22"/>
                <w:szCs w:val="22"/>
              </w:rPr>
            </w:pPr>
            <w:r w:rsidRPr="004D6B8F">
              <w:rPr>
                <w:rFonts w:eastAsia="Times New Roman"/>
                <w:bCs/>
                <w:spacing w:val="-2"/>
                <w:sz w:val="22"/>
                <w:szCs w:val="22"/>
              </w:rPr>
              <w:t>%</w:t>
            </w:r>
          </w:p>
        </w:tc>
        <w:tc>
          <w:tcPr>
            <w:tcW w:w="1785" w:type="dxa"/>
          </w:tcPr>
          <w:p w:rsidR="00C17ACA" w:rsidRPr="0041347C" w:rsidRDefault="00C17ACA" w:rsidP="003D0B36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0A2952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1202" w:type="dxa"/>
          </w:tcPr>
          <w:p w:rsidR="00C17ACA" w:rsidRPr="004D6B8F" w:rsidRDefault="00C17ACA" w:rsidP="003D0B36">
            <w:pPr>
              <w:ind w:right="8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D6B8F">
              <w:rPr>
                <w:sz w:val="22"/>
                <w:szCs w:val="22"/>
              </w:rPr>
              <w:t>е менее 91</w:t>
            </w:r>
          </w:p>
        </w:tc>
        <w:tc>
          <w:tcPr>
            <w:tcW w:w="1184" w:type="dxa"/>
          </w:tcPr>
          <w:p w:rsidR="00C17ACA" w:rsidRPr="004D6B8F" w:rsidRDefault="00C17ACA" w:rsidP="003D0B3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D6B8F">
              <w:rPr>
                <w:sz w:val="22"/>
                <w:szCs w:val="22"/>
              </w:rPr>
              <w:t>е менее 91</w:t>
            </w:r>
          </w:p>
        </w:tc>
        <w:tc>
          <w:tcPr>
            <w:tcW w:w="1185" w:type="dxa"/>
          </w:tcPr>
          <w:p w:rsidR="00C17ACA" w:rsidRPr="004D6B8F" w:rsidRDefault="00C17ACA" w:rsidP="003D0B3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D6B8F">
              <w:rPr>
                <w:sz w:val="22"/>
                <w:szCs w:val="22"/>
              </w:rPr>
              <w:t>е менее 91</w:t>
            </w:r>
          </w:p>
        </w:tc>
      </w:tr>
      <w:tr w:rsidR="00C17ACA" w:rsidRPr="004D6B8F" w:rsidTr="003D0B36">
        <w:trPr>
          <w:jc w:val="center"/>
        </w:trPr>
        <w:tc>
          <w:tcPr>
            <w:tcW w:w="591" w:type="dxa"/>
          </w:tcPr>
          <w:p w:rsidR="00C17ACA" w:rsidRPr="004D6B8F" w:rsidRDefault="00C17ACA" w:rsidP="003D0B36">
            <w:pPr>
              <w:spacing w:line="230" w:lineRule="auto"/>
              <w:ind w:firstLine="0"/>
              <w:rPr>
                <w:bCs/>
                <w:spacing w:val="-2"/>
                <w:sz w:val="22"/>
                <w:szCs w:val="22"/>
              </w:rPr>
            </w:pPr>
            <w:r w:rsidRPr="004D6B8F">
              <w:rPr>
                <w:bCs/>
                <w:spacing w:val="-2"/>
                <w:sz w:val="22"/>
                <w:szCs w:val="22"/>
              </w:rPr>
              <w:t>5</w:t>
            </w:r>
            <w:r>
              <w:rPr>
                <w:bCs/>
                <w:spacing w:val="-2"/>
                <w:sz w:val="22"/>
                <w:szCs w:val="22"/>
              </w:rPr>
              <w:t>.</w:t>
            </w:r>
          </w:p>
        </w:tc>
        <w:tc>
          <w:tcPr>
            <w:tcW w:w="3332" w:type="dxa"/>
          </w:tcPr>
          <w:p w:rsidR="00C17ACA" w:rsidRPr="004D6B8F" w:rsidRDefault="00C17ACA" w:rsidP="003D0B36">
            <w:pPr>
              <w:spacing w:line="230" w:lineRule="auto"/>
              <w:ind w:firstLine="0"/>
              <w:jc w:val="both"/>
              <w:rPr>
                <w:rFonts w:eastAsia="Times New Roman"/>
                <w:spacing w:val="-2"/>
                <w:sz w:val="22"/>
                <w:szCs w:val="22"/>
              </w:rPr>
            </w:pPr>
            <w:r w:rsidRPr="004D6B8F">
              <w:rPr>
                <w:bCs/>
                <w:spacing w:val="-2"/>
                <w:sz w:val="22"/>
                <w:szCs w:val="22"/>
              </w:rPr>
              <w:t>Доля муниципальных районов и городских округов Смоленской области, не выполнивших обязательства соглашений, которые предусматривают меры по социально-экономическому развитию и оздоровлению муниципальных финансов данных муниципальных образований</w:t>
            </w:r>
          </w:p>
        </w:tc>
        <w:tc>
          <w:tcPr>
            <w:tcW w:w="1299" w:type="dxa"/>
          </w:tcPr>
          <w:p w:rsidR="00C17ACA" w:rsidRPr="004D6B8F" w:rsidRDefault="00C17ACA" w:rsidP="003D0B36">
            <w:pPr>
              <w:ind w:firstLine="21"/>
              <w:jc w:val="center"/>
              <w:rPr>
                <w:sz w:val="22"/>
                <w:szCs w:val="22"/>
              </w:rPr>
            </w:pPr>
            <w:r w:rsidRPr="004D6B8F">
              <w:rPr>
                <w:bCs/>
                <w:spacing w:val="-2"/>
                <w:sz w:val="22"/>
                <w:szCs w:val="22"/>
              </w:rPr>
              <w:t>%</w:t>
            </w:r>
          </w:p>
        </w:tc>
        <w:tc>
          <w:tcPr>
            <w:tcW w:w="1785" w:type="dxa"/>
          </w:tcPr>
          <w:p w:rsidR="00C17ACA" w:rsidRPr="0041347C" w:rsidRDefault="00C17ACA" w:rsidP="003D0B36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813418">
              <w:rPr>
                <w:sz w:val="22"/>
                <w:szCs w:val="22"/>
              </w:rPr>
              <w:t>3,8</w:t>
            </w:r>
          </w:p>
        </w:tc>
        <w:tc>
          <w:tcPr>
            <w:tcW w:w="1202" w:type="dxa"/>
          </w:tcPr>
          <w:p w:rsidR="00C17ACA" w:rsidRPr="004D6B8F" w:rsidRDefault="00C17ACA" w:rsidP="003D0B36">
            <w:pPr>
              <w:ind w:right="8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D6B8F">
              <w:rPr>
                <w:sz w:val="22"/>
                <w:szCs w:val="22"/>
              </w:rPr>
              <w:t>е более 30</w:t>
            </w:r>
          </w:p>
        </w:tc>
        <w:tc>
          <w:tcPr>
            <w:tcW w:w="1184" w:type="dxa"/>
          </w:tcPr>
          <w:p w:rsidR="00C17ACA" w:rsidRPr="004D6B8F" w:rsidRDefault="00C17ACA" w:rsidP="003D0B3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D6B8F">
              <w:rPr>
                <w:sz w:val="22"/>
                <w:szCs w:val="22"/>
              </w:rPr>
              <w:t>е более 30</w:t>
            </w:r>
          </w:p>
        </w:tc>
        <w:tc>
          <w:tcPr>
            <w:tcW w:w="1185" w:type="dxa"/>
          </w:tcPr>
          <w:p w:rsidR="00C17ACA" w:rsidRPr="004D6B8F" w:rsidRDefault="00C17ACA" w:rsidP="003D0B3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D6B8F">
              <w:rPr>
                <w:sz w:val="22"/>
                <w:szCs w:val="22"/>
              </w:rPr>
              <w:t>е более 30</w:t>
            </w:r>
          </w:p>
        </w:tc>
      </w:tr>
    </w:tbl>
    <w:p w:rsidR="00224EB2" w:rsidRDefault="00224EB2" w:rsidP="00224E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 w:rsidRPr="00224EB2">
        <w:rPr>
          <w:sz w:val="28"/>
          <w:szCs w:val="28"/>
        </w:rPr>
        <w:t>в разделе «</w:t>
      </w:r>
      <w:r w:rsidR="004D5B6D">
        <w:rPr>
          <w:b/>
          <w:sz w:val="28"/>
          <w:szCs w:val="28"/>
        </w:rPr>
        <w:t>Структура Г</w:t>
      </w:r>
      <w:r>
        <w:rPr>
          <w:b/>
          <w:sz w:val="28"/>
          <w:szCs w:val="28"/>
        </w:rPr>
        <w:t>осударственной программы</w:t>
      </w:r>
      <w:r w:rsidRPr="00224EB2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224EB2" w:rsidRDefault="00224EB2" w:rsidP="00224E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4D5B6D">
        <w:rPr>
          <w:sz w:val="28"/>
          <w:szCs w:val="28"/>
        </w:rPr>
        <w:t>графе 4 подраздела</w:t>
      </w:r>
      <w:r>
        <w:rPr>
          <w:sz w:val="28"/>
          <w:szCs w:val="28"/>
        </w:rPr>
        <w:t xml:space="preserve"> 3 слова «</w:t>
      </w:r>
      <w:r w:rsidRPr="00224EB2">
        <w:rPr>
          <w:sz w:val="28"/>
          <w:szCs w:val="28"/>
        </w:rPr>
        <w:t>в соответс</w:t>
      </w:r>
      <w:r w:rsidR="004D5B6D">
        <w:rPr>
          <w:sz w:val="28"/>
          <w:szCs w:val="28"/>
        </w:rPr>
        <w:t>твии с требованиями статьи 139</w:t>
      </w:r>
      <w:r w:rsidR="004D5B6D">
        <w:rPr>
          <w:sz w:val="28"/>
          <w:szCs w:val="28"/>
          <w:vertAlign w:val="superscript"/>
        </w:rPr>
        <w:t>1</w:t>
      </w:r>
      <w:r w:rsidRPr="00224EB2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» исключить</w:t>
      </w:r>
      <w:r w:rsidRPr="00224EB2">
        <w:rPr>
          <w:sz w:val="28"/>
          <w:szCs w:val="28"/>
        </w:rPr>
        <w:t>;</w:t>
      </w:r>
    </w:p>
    <w:p w:rsidR="00224EB2" w:rsidRDefault="004D5B6D" w:rsidP="00224E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подраздел 4 признать утратившим силу</w:t>
      </w:r>
      <w:r w:rsidR="00224EB2">
        <w:rPr>
          <w:sz w:val="28"/>
          <w:szCs w:val="28"/>
        </w:rPr>
        <w:t>;</w:t>
      </w:r>
    </w:p>
    <w:p w:rsidR="00224EB2" w:rsidRDefault="00224EB2" w:rsidP="004D5B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раздел «</w:t>
      </w:r>
      <w:r w:rsidRPr="00224EB2">
        <w:rPr>
          <w:b/>
          <w:sz w:val="28"/>
          <w:szCs w:val="28"/>
        </w:rPr>
        <w:t>Финансовое обеспечение Государственной программы</w:t>
      </w:r>
      <w:r>
        <w:rPr>
          <w:sz w:val="28"/>
          <w:szCs w:val="28"/>
        </w:rPr>
        <w:t>» изложить в следующей редакции:</w:t>
      </w:r>
    </w:p>
    <w:p w:rsidR="00224EB2" w:rsidRPr="004D6B8F" w:rsidRDefault="00224EB2" w:rsidP="00224EB2">
      <w:pPr>
        <w:jc w:val="center"/>
        <w:rPr>
          <w:b/>
          <w:sz w:val="28"/>
          <w:szCs w:val="28"/>
        </w:rPr>
      </w:pPr>
      <w:r w:rsidRPr="00224EB2">
        <w:rPr>
          <w:sz w:val="28"/>
          <w:szCs w:val="28"/>
        </w:rPr>
        <w:t>«</w:t>
      </w:r>
      <w:r w:rsidRPr="004D6B8F">
        <w:rPr>
          <w:b/>
          <w:sz w:val="28"/>
          <w:szCs w:val="28"/>
        </w:rPr>
        <w:t>Финансовое обеспечение Государственной программы</w:t>
      </w:r>
    </w:p>
    <w:p w:rsidR="00224EB2" w:rsidRPr="004D6B8F" w:rsidRDefault="00224EB2" w:rsidP="00224EB2">
      <w:pPr>
        <w:jc w:val="center"/>
        <w:rPr>
          <w:sz w:val="28"/>
          <w:szCs w:val="28"/>
        </w:rPr>
      </w:pPr>
    </w:p>
    <w:tbl>
      <w:tblPr>
        <w:tblStyle w:val="11"/>
        <w:tblW w:w="4927" w:type="pct"/>
        <w:tblLook w:val="04A0" w:firstRow="1" w:lastRow="0" w:firstColumn="1" w:lastColumn="0" w:noHBand="0" w:noVBand="1"/>
      </w:tblPr>
      <w:tblGrid>
        <w:gridCol w:w="3510"/>
        <w:gridCol w:w="1795"/>
        <w:gridCol w:w="1493"/>
        <w:gridCol w:w="1625"/>
        <w:gridCol w:w="1846"/>
      </w:tblGrid>
      <w:tr w:rsidR="00224EB2" w:rsidRPr="004D6B8F" w:rsidTr="003D0B36">
        <w:trPr>
          <w:tblHeader/>
        </w:trPr>
        <w:tc>
          <w:tcPr>
            <w:tcW w:w="1709" w:type="pct"/>
            <w:vMerge w:val="restart"/>
          </w:tcPr>
          <w:p w:rsidR="00224EB2" w:rsidRPr="004D1A58" w:rsidRDefault="00224EB2" w:rsidP="003D0B36">
            <w:pPr>
              <w:ind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291" w:type="pct"/>
            <w:gridSpan w:val="4"/>
          </w:tcPr>
          <w:p w:rsidR="00224EB2" w:rsidRPr="004D1A58" w:rsidRDefault="00224EB2" w:rsidP="003D0B36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4D1A58">
              <w:rPr>
                <w:rFonts w:eastAsia="Times New Roman"/>
                <w:spacing w:val="-2"/>
                <w:sz w:val="22"/>
                <w:szCs w:val="22"/>
              </w:rPr>
              <w:t>Объем финансового обеспечения по годам реализации</w:t>
            </w:r>
          </w:p>
          <w:p w:rsidR="00224EB2" w:rsidRPr="004D1A58" w:rsidRDefault="00224EB2" w:rsidP="003D0B36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4D1A58">
              <w:rPr>
                <w:rFonts w:eastAsia="Times New Roman"/>
                <w:spacing w:val="-2"/>
                <w:sz w:val="22"/>
                <w:szCs w:val="22"/>
              </w:rPr>
              <w:t>(тыс. рублей)</w:t>
            </w:r>
          </w:p>
        </w:tc>
      </w:tr>
      <w:tr w:rsidR="00224EB2" w:rsidRPr="004D6B8F" w:rsidTr="003D0B36">
        <w:trPr>
          <w:trHeight w:val="448"/>
          <w:tblHeader/>
        </w:trPr>
        <w:tc>
          <w:tcPr>
            <w:tcW w:w="1709" w:type="pct"/>
            <w:vMerge/>
            <w:vAlign w:val="center"/>
          </w:tcPr>
          <w:p w:rsidR="00224EB2" w:rsidRPr="004D1A58" w:rsidRDefault="00224EB2" w:rsidP="003D0B3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pct"/>
            <w:vAlign w:val="center"/>
          </w:tcPr>
          <w:p w:rsidR="00224EB2" w:rsidRPr="004D1A58" w:rsidRDefault="00224EB2" w:rsidP="003D0B36">
            <w:pPr>
              <w:ind w:right="54" w:firstLine="0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4D1A58">
              <w:rPr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727" w:type="pct"/>
            <w:vAlign w:val="center"/>
          </w:tcPr>
          <w:p w:rsidR="00224EB2" w:rsidRPr="004D1A58" w:rsidRDefault="00224EB2" w:rsidP="003D0B36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  <w:lang w:val="en-US"/>
              </w:rPr>
            </w:pP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3</w:t>
            </w: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791" w:type="pct"/>
            <w:vAlign w:val="center"/>
          </w:tcPr>
          <w:p w:rsidR="00224EB2" w:rsidRPr="004D1A58" w:rsidRDefault="00224EB2" w:rsidP="003D0B36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4</w:t>
            </w: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899" w:type="pct"/>
            <w:vAlign w:val="center"/>
          </w:tcPr>
          <w:p w:rsidR="00224EB2" w:rsidRPr="004D1A58" w:rsidRDefault="00224EB2" w:rsidP="003D0B36">
            <w:pPr>
              <w:ind w:firstLine="0"/>
              <w:jc w:val="center"/>
              <w:rPr>
                <w:sz w:val="22"/>
                <w:szCs w:val="22"/>
              </w:rPr>
            </w:pP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5</w:t>
            </w: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  <w:tr w:rsidR="00224EB2" w:rsidRPr="004D6B8F" w:rsidTr="003D0B36">
        <w:trPr>
          <w:trHeight w:val="433"/>
        </w:trPr>
        <w:tc>
          <w:tcPr>
            <w:tcW w:w="1709" w:type="pct"/>
            <w:vAlign w:val="center"/>
          </w:tcPr>
          <w:p w:rsidR="00224EB2" w:rsidRPr="004D1A58" w:rsidRDefault="00224EB2" w:rsidP="003D0B36">
            <w:pPr>
              <w:spacing w:line="230" w:lineRule="auto"/>
              <w:ind w:firstLine="0"/>
              <w:jc w:val="both"/>
              <w:rPr>
                <w:rFonts w:eastAsia="Times New Roman"/>
                <w:spacing w:val="-2"/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В целом по Государственной программе</w:t>
            </w:r>
            <w:r w:rsidRPr="004D1A58">
              <w:rPr>
                <w:rFonts w:eastAsia="Times New Roman"/>
                <w:spacing w:val="-2"/>
                <w:sz w:val="22"/>
                <w:szCs w:val="22"/>
              </w:rPr>
              <w:t>, в том числе:</w:t>
            </w:r>
          </w:p>
        </w:tc>
        <w:tc>
          <w:tcPr>
            <w:tcW w:w="874" w:type="pct"/>
          </w:tcPr>
          <w:p w:rsidR="00224EB2" w:rsidRPr="004D1A58" w:rsidRDefault="00224EB2" w:rsidP="003D0B36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D1A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648</w:t>
            </w:r>
            <w:r w:rsidRPr="004D1A5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585</w:t>
            </w:r>
            <w:r w:rsidRPr="004D1A58">
              <w:rPr>
                <w:sz w:val="22"/>
                <w:szCs w:val="22"/>
              </w:rPr>
              <w:t>,0</w:t>
            </w:r>
          </w:p>
        </w:tc>
        <w:tc>
          <w:tcPr>
            <w:tcW w:w="727" w:type="pct"/>
          </w:tcPr>
          <w:p w:rsidR="00224EB2" w:rsidRPr="004D1A58" w:rsidRDefault="00224EB2" w:rsidP="003D0B36">
            <w:pPr>
              <w:ind w:firstLine="0"/>
              <w:jc w:val="right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4 </w:t>
            </w:r>
            <w:r>
              <w:rPr>
                <w:sz w:val="22"/>
                <w:szCs w:val="22"/>
              </w:rPr>
              <w:t>304</w:t>
            </w:r>
            <w:r w:rsidRPr="004D1A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4D1A58">
              <w:rPr>
                <w:sz w:val="22"/>
                <w:szCs w:val="22"/>
              </w:rPr>
              <w:t>92,0</w:t>
            </w:r>
          </w:p>
        </w:tc>
        <w:tc>
          <w:tcPr>
            <w:tcW w:w="791" w:type="pct"/>
          </w:tcPr>
          <w:p w:rsidR="00224EB2" w:rsidRPr="004D1A58" w:rsidRDefault="00224EB2" w:rsidP="003D0B36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D1A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170</w:t>
            </w:r>
            <w:r w:rsidRPr="004D1A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526</w:t>
            </w:r>
            <w:r w:rsidRPr="004D1A58">
              <w:rPr>
                <w:sz w:val="22"/>
                <w:szCs w:val="22"/>
              </w:rPr>
              <w:t>,0</w:t>
            </w:r>
          </w:p>
        </w:tc>
        <w:tc>
          <w:tcPr>
            <w:tcW w:w="899" w:type="pct"/>
          </w:tcPr>
          <w:p w:rsidR="00224EB2" w:rsidRPr="004D1A58" w:rsidRDefault="00224EB2" w:rsidP="003D0B36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D1A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173</w:t>
            </w:r>
            <w:r w:rsidRPr="004D1A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667</w:t>
            </w:r>
            <w:r w:rsidRPr="004D1A58">
              <w:rPr>
                <w:sz w:val="22"/>
                <w:szCs w:val="22"/>
              </w:rPr>
              <w:t>,0</w:t>
            </w:r>
          </w:p>
        </w:tc>
      </w:tr>
      <w:tr w:rsidR="00224EB2" w:rsidRPr="004D6B8F" w:rsidTr="003D0B36">
        <w:tc>
          <w:tcPr>
            <w:tcW w:w="1709" w:type="pct"/>
          </w:tcPr>
          <w:p w:rsidR="00224EB2" w:rsidRPr="004D1A58" w:rsidRDefault="00224EB2" w:rsidP="003D0B36">
            <w:pPr>
              <w:spacing w:line="230" w:lineRule="auto"/>
              <w:ind w:firstLine="0"/>
              <w:jc w:val="both"/>
              <w:rPr>
                <w:rFonts w:eastAsia="Times New Roman"/>
                <w:spacing w:val="-2"/>
                <w:sz w:val="22"/>
                <w:szCs w:val="22"/>
              </w:rPr>
            </w:pPr>
            <w:r w:rsidRPr="004D1A58">
              <w:rPr>
                <w:rFonts w:eastAsia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74" w:type="pct"/>
          </w:tcPr>
          <w:p w:rsidR="00224EB2" w:rsidRPr="004D1A58" w:rsidRDefault="00224EB2" w:rsidP="003D0B36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D1A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648</w:t>
            </w:r>
            <w:r w:rsidRPr="004D1A5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585</w:t>
            </w:r>
            <w:r w:rsidRPr="004D1A58">
              <w:rPr>
                <w:sz w:val="22"/>
                <w:szCs w:val="22"/>
              </w:rPr>
              <w:t>,0</w:t>
            </w:r>
          </w:p>
        </w:tc>
        <w:tc>
          <w:tcPr>
            <w:tcW w:w="727" w:type="pct"/>
          </w:tcPr>
          <w:p w:rsidR="00224EB2" w:rsidRPr="004D1A58" w:rsidRDefault="00224EB2" w:rsidP="003D0B36">
            <w:pPr>
              <w:ind w:firstLine="0"/>
              <w:jc w:val="right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4 </w:t>
            </w:r>
            <w:r>
              <w:rPr>
                <w:sz w:val="22"/>
                <w:szCs w:val="22"/>
              </w:rPr>
              <w:t>304</w:t>
            </w:r>
            <w:r w:rsidRPr="004D1A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4D1A58">
              <w:rPr>
                <w:sz w:val="22"/>
                <w:szCs w:val="22"/>
              </w:rPr>
              <w:t>92,0</w:t>
            </w:r>
          </w:p>
        </w:tc>
        <w:tc>
          <w:tcPr>
            <w:tcW w:w="791" w:type="pct"/>
          </w:tcPr>
          <w:p w:rsidR="00224EB2" w:rsidRPr="004D1A58" w:rsidRDefault="00224EB2" w:rsidP="003D0B36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D1A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170</w:t>
            </w:r>
            <w:r w:rsidRPr="004D1A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526</w:t>
            </w:r>
            <w:r w:rsidRPr="004D1A58">
              <w:rPr>
                <w:sz w:val="22"/>
                <w:szCs w:val="22"/>
              </w:rPr>
              <w:t>,0</w:t>
            </w:r>
          </w:p>
        </w:tc>
        <w:tc>
          <w:tcPr>
            <w:tcW w:w="899" w:type="pct"/>
          </w:tcPr>
          <w:p w:rsidR="00224EB2" w:rsidRPr="004D1A58" w:rsidRDefault="00224EB2" w:rsidP="003D0B36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D1A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173</w:t>
            </w:r>
            <w:r w:rsidRPr="004D1A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667</w:t>
            </w:r>
            <w:r w:rsidRPr="004D1A58">
              <w:rPr>
                <w:sz w:val="22"/>
                <w:szCs w:val="22"/>
              </w:rPr>
              <w:t>,0</w:t>
            </w:r>
          </w:p>
        </w:tc>
      </w:tr>
    </w:tbl>
    <w:p w:rsidR="00224EB2" w:rsidRDefault="006D37C6" w:rsidP="00224E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7DED">
        <w:rPr>
          <w:sz w:val="28"/>
          <w:szCs w:val="28"/>
        </w:rPr>
        <w:t xml:space="preserve">в </w:t>
      </w:r>
      <w:r w:rsidR="004D5B6D">
        <w:rPr>
          <w:sz w:val="28"/>
          <w:szCs w:val="28"/>
        </w:rPr>
        <w:t>приложении:</w:t>
      </w:r>
    </w:p>
    <w:p w:rsidR="00224EB2" w:rsidRDefault="00597DED" w:rsidP="00224E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4D5B6D">
        <w:rPr>
          <w:sz w:val="28"/>
          <w:szCs w:val="28"/>
        </w:rPr>
        <w:t>графе 2 пункта</w:t>
      </w:r>
      <w:r>
        <w:rPr>
          <w:sz w:val="28"/>
          <w:szCs w:val="28"/>
        </w:rPr>
        <w:t xml:space="preserve"> 3 </w:t>
      </w:r>
      <w:r w:rsidRPr="00597DED">
        <w:rPr>
          <w:sz w:val="28"/>
          <w:szCs w:val="28"/>
        </w:rPr>
        <w:t>слова «в соответс</w:t>
      </w:r>
      <w:r w:rsidR="00685FAB">
        <w:rPr>
          <w:sz w:val="28"/>
          <w:szCs w:val="28"/>
        </w:rPr>
        <w:t>твии с требованиями статьи 139</w:t>
      </w:r>
      <w:r w:rsidR="00685FAB">
        <w:rPr>
          <w:sz w:val="28"/>
          <w:szCs w:val="28"/>
          <w:vertAlign w:val="superscript"/>
        </w:rPr>
        <w:t>1</w:t>
      </w:r>
      <w:r w:rsidRPr="00597DED">
        <w:rPr>
          <w:sz w:val="28"/>
          <w:szCs w:val="28"/>
        </w:rPr>
        <w:t xml:space="preserve"> Бюджетного кодекса Российской Федерации» исключить;</w:t>
      </w:r>
    </w:p>
    <w:p w:rsidR="00597DED" w:rsidRDefault="00685FAB" w:rsidP="00224E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6 признать утратившим силу</w:t>
      </w:r>
      <w:r w:rsidR="00597DED">
        <w:rPr>
          <w:sz w:val="28"/>
          <w:szCs w:val="28"/>
        </w:rPr>
        <w:t>;</w:t>
      </w:r>
    </w:p>
    <w:p w:rsidR="00597DED" w:rsidRDefault="00685FAB" w:rsidP="00224E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97DED">
        <w:rPr>
          <w:sz w:val="28"/>
          <w:szCs w:val="28"/>
        </w:rPr>
        <w:t>в разделе 1:</w:t>
      </w:r>
    </w:p>
    <w:p w:rsidR="00D310CA" w:rsidRDefault="00597DED" w:rsidP="00224E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10CA">
        <w:rPr>
          <w:sz w:val="28"/>
          <w:szCs w:val="28"/>
        </w:rPr>
        <w:t xml:space="preserve"> абзац десятый</w:t>
      </w:r>
      <w:r>
        <w:rPr>
          <w:sz w:val="28"/>
          <w:szCs w:val="28"/>
        </w:rPr>
        <w:t xml:space="preserve"> изложить в следующей редакции</w:t>
      </w:r>
      <w:r w:rsidR="00D310CA">
        <w:rPr>
          <w:sz w:val="28"/>
          <w:szCs w:val="28"/>
        </w:rPr>
        <w:t>:</w:t>
      </w:r>
    </w:p>
    <w:p w:rsidR="00D310CA" w:rsidRDefault="00597DED" w:rsidP="00224E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597DED">
        <w:rPr>
          <w:sz w:val="28"/>
          <w:szCs w:val="28"/>
        </w:rPr>
        <w:t>Сокращение дифференциации муниципальных районов (городских округов) Смоленской области при расчете и распределении дотаций на выравнивание бюджетной обеспеченности между пятью наиболее и наименее обеспеченными муниципальными районами (городскими округами) Смоленской области составило: в 2020 году - 6,3 раза, в 2021 году - 6</w:t>
      </w:r>
      <w:r w:rsidR="006D37C6">
        <w:rPr>
          <w:sz w:val="28"/>
          <w:szCs w:val="28"/>
        </w:rPr>
        <w:t>,1 раза, в 2022 году - 6 раз</w:t>
      </w:r>
      <w:proofErr w:type="gramStart"/>
      <w:r w:rsidR="00D310CA">
        <w:rPr>
          <w:sz w:val="28"/>
          <w:szCs w:val="28"/>
        </w:rPr>
        <w:t>.»;</w:t>
      </w:r>
      <w:proofErr w:type="gramEnd"/>
    </w:p>
    <w:p w:rsidR="00D310CA" w:rsidRDefault="00D310CA" w:rsidP="00D310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7DED">
        <w:rPr>
          <w:sz w:val="28"/>
          <w:szCs w:val="28"/>
        </w:rPr>
        <w:t>абза</w:t>
      </w:r>
      <w:r>
        <w:rPr>
          <w:sz w:val="28"/>
          <w:szCs w:val="28"/>
        </w:rPr>
        <w:t>ц четырнадцатый изложить в следующей редакции:</w:t>
      </w:r>
    </w:p>
    <w:p w:rsidR="00D310CA" w:rsidRPr="004D6B8F" w:rsidRDefault="00D310CA" w:rsidP="00D310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4D6B8F">
        <w:rPr>
          <w:bCs/>
          <w:sz w:val="28"/>
          <w:szCs w:val="28"/>
        </w:rPr>
        <w:t>Размер финансовой помощи муниципальным образованиям Смоленской области в виде выравнивающих трансфертов составил в 20</w:t>
      </w:r>
      <w:r>
        <w:rPr>
          <w:bCs/>
          <w:sz w:val="28"/>
          <w:szCs w:val="28"/>
        </w:rPr>
        <w:t>20</w:t>
      </w:r>
      <w:r w:rsidRPr="004D6B8F">
        <w:rPr>
          <w:bCs/>
          <w:sz w:val="28"/>
          <w:szCs w:val="28"/>
        </w:rPr>
        <w:t xml:space="preserve"> году 3 664,4</w:t>
      </w:r>
      <w:r>
        <w:rPr>
          <w:bCs/>
          <w:sz w:val="28"/>
          <w:szCs w:val="28"/>
        </w:rPr>
        <w:t> </w:t>
      </w:r>
      <w:r w:rsidRPr="004D6B8F">
        <w:rPr>
          <w:bCs/>
          <w:sz w:val="28"/>
          <w:szCs w:val="28"/>
        </w:rPr>
        <w:t>млн.</w:t>
      </w:r>
      <w:r>
        <w:rPr>
          <w:bCs/>
          <w:sz w:val="28"/>
          <w:szCs w:val="28"/>
        </w:rPr>
        <w:t> </w:t>
      </w:r>
      <w:r w:rsidRPr="004D6B8F">
        <w:rPr>
          <w:bCs/>
          <w:sz w:val="28"/>
          <w:szCs w:val="28"/>
        </w:rPr>
        <w:t>рублей, в 202</w:t>
      </w:r>
      <w:r>
        <w:rPr>
          <w:bCs/>
          <w:sz w:val="28"/>
          <w:szCs w:val="28"/>
        </w:rPr>
        <w:t>1</w:t>
      </w:r>
      <w:r w:rsidRPr="004D6B8F">
        <w:rPr>
          <w:bCs/>
          <w:sz w:val="28"/>
          <w:szCs w:val="28"/>
        </w:rPr>
        <w:t xml:space="preserve"> году - 3 530,7</w:t>
      </w:r>
      <w:r>
        <w:rPr>
          <w:bCs/>
          <w:sz w:val="28"/>
          <w:szCs w:val="28"/>
        </w:rPr>
        <w:t> </w:t>
      </w:r>
      <w:r w:rsidRPr="004D6B8F">
        <w:rPr>
          <w:bCs/>
          <w:sz w:val="28"/>
          <w:szCs w:val="28"/>
        </w:rPr>
        <w:t>млн. рублей, в 202</w:t>
      </w:r>
      <w:r>
        <w:rPr>
          <w:bCs/>
          <w:sz w:val="28"/>
          <w:szCs w:val="28"/>
        </w:rPr>
        <w:t>2</w:t>
      </w:r>
      <w:r w:rsidRPr="004D6B8F">
        <w:rPr>
          <w:bCs/>
          <w:sz w:val="28"/>
          <w:szCs w:val="28"/>
        </w:rPr>
        <w:t xml:space="preserve"> году - </w:t>
      </w:r>
      <w:r>
        <w:rPr>
          <w:bCs/>
          <w:sz w:val="28"/>
          <w:szCs w:val="28"/>
        </w:rPr>
        <w:t>4</w:t>
      </w:r>
      <w:r w:rsidRPr="004D6B8F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100</w:t>
      </w:r>
      <w:r w:rsidRPr="004D6B8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9 </w:t>
      </w:r>
      <w:r w:rsidRPr="004D6B8F">
        <w:rPr>
          <w:bCs/>
          <w:sz w:val="28"/>
          <w:szCs w:val="28"/>
        </w:rPr>
        <w:t>млн.</w:t>
      </w:r>
      <w:r>
        <w:rPr>
          <w:bCs/>
          <w:sz w:val="28"/>
          <w:szCs w:val="28"/>
        </w:rPr>
        <w:t> </w:t>
      </w:r>
      <w:r w:rsidRPr="004D6B8F">
        <w:rPr>
          <w:bCs/>
          <w:sz w:val="28"/>
          <w:szCs w:val="28"/>
        </w:rPr>
        <w:t>рублей</w:t>
      </w:r>
      <w:proofErr w:type="gramStart"/>
      <w:r w:rsidRPr="004D6B8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597DED" w:rsidRDefault="00D310CA" w:rsidP="00224E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девятнадцатый</w:t>
      </w:r>
      <w:r w:rsidRPr="00D310CA">
        <w:rPr>
          <w:sz w:val="28"/>
          <w:szCs w:val="28"/>
        </w:rPr>
        <w:t xml:space="preserve"> изложить в следующей редакции:</w:t>
      </w:r>
    </w:p>
    <w:p w:rsidR="00D310CA" w:rsidRDefault="00D310CA" w:rsidP="00224E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310CA">
        <w:rPr>
          <w:sz w:val="28"/>
          <w:szCs w:val="28"/>
        </w:rPr>
        <w:t>Также одним из инструментов повышения эффективности расходования бюджетных средств является применение программно-целевого метода планирования бюджетов муниципальных образований Смоленской области. Доля расходов, предусмотренных в местных бюджетах в рамках целевых программ, в общем объеме расходов местных бюджетов составила в 2020 году 96 процентов, в 2021 году - 97 процентов, в 2022 году - 97 процентов</w:t>
      </w:r>
      <w:proofErr w:type="gramStart"/>
      <w:r w:rsidRPr="00D310CA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310CA" w:rsidRDefault="00CE5869" w:rsidP="00224E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85FAB">
        <w:rPr>
          <w:sz w:val="28"/>
          <w:szCs w:val="28"/>
        </w:rPr>
        <w:t>разделы 2 и 3 изложить в следующей редакции:</w:t>
      </w:r>
    </w:p>
    <w:p w:rsidR="00685FAB" w:rsidRDefault="00685FAB" w:rsidP="00E06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5FAB" w:rsidRDefault="00685FAB" w:rsidP="00E06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5FAB" w:rsidRDefault="00685FAB" w:rsidP="00E06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5FAB" w:rsidRDefault="00685FAB" w:rsidP="00E06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5FAB" w:rsidRDefault="00685FAB" w:rsidP="00E06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5FAB" w:rsidRDefault="00685FAB" w:rsidP="00E06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5FAB" w:rsidRDefault="00685FAB" w:rsidP="00E06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5FAB" w:rsidRPr="004D6B8F" w:rsidRDefault="00685FAB" w:rsidP="00685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D6B8F">
        <w:rPr>
          <w:b/>
          <w:sz w:val="28"/>
          <w:szCs w:val="28"/>
        </w:rPr>
        <w:t>2. ПАСПОРТА</w:t>
      </w:r>
    </w:p>
    <w:p w:rsidR="00685FAB" w:rsidRPr="004D6B8F" w:rsidRDefault="00685FAB" w:rsidP="00685FAB">
      <w:pPr>
        <w:jc w:val="center"/>
        <w:rPr>
          <w:b/>
          <w:sz w:val="28"/>
          <w:szCs w:val="28"/>
        </w:rPr>
      </w:pPr>
      <w:r w:rsidRPr="004D6B8F">
        <w:rPr>
          <w:b/>
          <w:sz w:val="28"/>
          <w:szCs w:val="28"/>
        </w:rPr>
        <w:t>комплексов процессных мероприятий</w:t>
      </w:r>
    </w:p>
    <w:p w:rsidR="00685FAB" w:rsidRPr="004D6B8F" w:rsidRDefault="00685FAB" w:rsidP="00685FAB">
      <w:pPr>
        <w:jc w:val="center"/>
        <w:rPr>
          <w:b/>
          <w:sz w:val="28"/>
          <w:szCs w:val="28"/>
        </w:rPr>
      </w:pPr>
    </w:p>
    <w:p w:rsidR="00685FAB" w:rsidRPr="004D6B8F" w:rsidRDefault="00685FAB" w:rsidP="00685FAB">
      <w:pPr>
        <w:jc w:val="center"/>
        <w:rPr>
          <w:b/>
          <w:spacing w:val="20"/>
          <w:sz w:val="28"/>
          <w:szCs w:val="28"/>
        </w:rPr>
      </w:pPr>
      <w:r w:rsidRPr="004D6B8F">
        <w:rPr>
          <w:b/>
          <w:spacing w:val="20"/>
          <w:sz w:val="28"/>
          <w:szCs w:val="28"/>
        </w:rPr>
        <w:t>ПАСПОРТ</w:t>
      </w:r>
    </w:p>
    <w:p w:rsidR="00685FAB" w:rsidRPr="004D6B8F" w:rsidRDefault="00685FAB" w:rsidP="00685FAB">
      <w:pPr>
        <w:jc w:val="center"/>
        <w:rPr>
          <w:b/>
          <w:sz w:val="28"/>
          <w:szCs w:val="28"/>
        </w:rPr>
      </w:pPr>
      <w:r w:rsidRPr="004D6B8F">
        <w:rPr>
          <w:b/>
          <w:sz w:val="28"/>
          <w:szCs w:val="28"/>
        </w:rPr>
        <w:t>комплекса процессных мероприятий</w:t>
      </w:r>
    </w:p>
    <w:p w:rsidR="00685FAB" w:rsidRDefault="00685FAB" w:rsidP="00685FAB">
      <w:pPr>
        <w:jc w:val="center"/>
        <w:rPr>
          <w:b/>
          <w:sz w:val="28"/>
          <w:szCs w:val="28"/>
        </w:rPr>
      </w:pPr>
      <w:r w:rsidRPr="004D6B8F">
        <w:rPr>
          <w:b/>
          <w:sz w:val="28"/>
          <w:szCs w:val="28"/>
        </w:rPr>
        <w:t xml:space="preserve">«Выравнивание бюджетной обеспеченности </w:t>
      </w:r>
    </w:p>
    <w:p w:rsidR="00685FAB" w:rsidRDefault="00685FAB" w:rsidP="00685FAB">
      <w:pPr>
        <w:jc w:val="center"/>
        <w:rPr>
          <w:b/>
          <w:sz w:val="28"/>
          <w:szCs w:val="28"/>
        </w:rPr>
      </w:pPr>
      <w:r w:rsidRPr="004D6B8F">
        <w:rPr>
          <w:b/>
          <w:sz w:val="28"/>
          <w:szCs w:val="28"/>
        </w:rPr>
        <w:t xml:space="preserve">муниципальных районов и </w:t>
      </w:r>
    </w:p>
    <w:p w:rsidR="00685FAB" w:rsidRPr="004D6B8F" w:rsidRDefault="00685FAB" w:rsidP="00685FAB">
      <w:pPr>
        <w:jc w:val="center"/>
        <w:rPr>
          <w:b/>
          <w:i/>
          <w:sz w:val="28"/>
          <w:szCs w:val="28"/>
        </w:rPr>
      </w:pPr>
      <w:r w:rsidRPr="004D6B8F">
        <w:rPr>
          <w:b/>
          <w:sz w:val="28"/>
          <w:szCs w:val="28"/>
        </w:rPr>
        <w:t xml:space="preserve">городских округов Смоленской области» </w:t>
      </w:r>
      <w:r w:rsidRPr="004D6B8F">
        <w:rPr>
          <w:b/>
          <w:i/>
          <w:sz w:val="28"/>
          <w:szCs w:val="28"/>
        </w:rPr>
        <w:t xml:space="preserve"> </w:t>
      </w:r>
    </w:p>
    <w:p w:rsidR="00685FAB" w:rsidRPr="004D6B8F" w:rsidRDefault="00685FAB" w:rsidP="00685FAB">
      <w:pPr>
        <w:jc w:val="center"/>
        <w:rPr>
          <w:b/>
          <w:sz w:val="28"/>
          <w:szCs w:val="28"/>
        </w:rPr>
      </w:pPr>
    </w:p>
    <w:p w:rsidR="00685FAB" w:rsidRPr="004D6B8F" w:rsidRDefault="00685FAB" w:rsidP="00685FAB">
      <w:pPr>
        <w:jc w:val="center"/>
      </w:pPr>
      <w:r w:rsidRPr="004D6B8F">
        <w:rPr>
          <w:b/>
          <w:sz w:val="28"/>
          <w:szCs w:val="28"/>
        </w:rPr>
        <w:t>Общие положения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5277"/>
        <w:gridCol w:w="5144"/>
      </w:tblGrid>
      <w:tr w:rsidR="00685FAB" w:rsidRPr="004D6B8F" w:rsidTr="00EF545C">
        <w:trPr>
          <w:trHeight w:val="516"/>
          <w:jc w:val="center"/>
        </w:trPr>
        <w:tc>
          <w:tcPr>
            <w:tcW w:w="2532" w:type="pct"/>
          </w:tcPr>
          <w:p w:rsidR="00685FAB" w:rsidRPr="004D1A58" w:rsidRDefault="00685FAB" w:rsidP="00EF545C">
            <w:pPr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4D1A58">
              <w:rPr>
                <w:rFonts w:eastAsia="Times New Roman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4D1A58">
              <w:rPr>
                <w:rFonts w:eastAsia="Times New Roman"/>
                <w:sz w:val="22"/>
                <w:szCs w:val="22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</w:tcPr>
          <w:p w:rsidR="00685FAB" w:rsidRPr="004D1A58" w:rsidRDefault="00685FAB" w:rsidP="00EF545C">
            <w:pPr>
              <w:ind w:firstLine="0"/>
              <w:jc w:val="both"/>
              <w:rPr>
                <w:sz w:val="22"/>
                <w:szCs w:val="22"/>
              </w:rPr>
            </w:pPr>
            <w:r w:rsidRPr="004D1A58">
              <w:rPr>
                <w:rFonts w:eastAsia="Arial Unicode MS"/>
                <w:sz w:val="22"/>
                <w:szCs w:val="22"/>
              </w:rPr>
              <w:t>заместитель Губернатора Смоленской области - начальник Департамента бюджета и финансов Смоленской области Савина Инна Анатольевна</w:t>
            </w:r>
          </w:p>
        </w:tc>
      </w:tr>
      <w:tr w:rsidR="00685FAB" w:rsidRPr="004D6B8F" w:rsidTr="00EF545C">
        <w:trPr>
          <w:trHeight w:val="700"/>
          <w:jc w:val="center"/>
        </w:trPr>
        <w:tc>
          <w:tcPr>
            <w:tcW w:w="2532" w:type="pct"/>
          </w:tcPr>
          <w:p w:rsidR="00685FAB" w:rsidRPr="004D1A58" w:rsidRDefault="00685FAB" w:rsidP="00EF545C">
            <w:pPr>
              <w:ind w:firstLine="0"/>
              <w:jc w:val="both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 xml:space="preserve">Связь с Государственной программой </w:t>
            </w:r>
          </w:p>
        </w:tc>
        <w:tc>
          <w:tcPr>
            <w:tcW w:w="2468" w:type="pct"/>
          </w:tcPr>
          <w:p w:rsidR="00685FAB" w:rsidRPr="004D1A58" w:rsidRDefault="00685FAB" w:rsidP="00EF545C">
            <w:pPr>
              <w:ind w:firstLine="0"/>
              <w:jc w:val="both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областная государственная программа «Создание условий для эффективного и ответственного управления муниципальными финансами»</w:t>
            </w:r>
          </w:p>
        </w:tc>
      </w:tr>
    </w:tbl>
    <w:p w:rsidR="00685FAB" w:rsidRDefault="00685FAB" w:rsidP="00685FAB">
      <w:pPr>
        <w:ind w:left="1418" w:right="1984"/>
        <w:jc w:val="center"/>
        <w:rPr>
          <w:b/>
          <w:sz w:val="28"/>
          <w:szCs w:val="28"/>
        </w:rPr>
      </w:pPr>
    </w:p>
    <w:p w:rsidR="00685FAB" w:rsidRDefault="00685FAB" w:rsidP="00685FAB">
      <w:pPr>
        <w:ind w:left="1418" w:right="1984"/>
        <w:jc w:val="center"/>
        <w:rPr>
          <w:b/>
          <w:sz w:val="28"/>
          <w:szCs w:val="28"/>
        </w:rPr>
      </w:pPr>
      <w:r w:rsidRPr="004D6B8F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685FAB" w:rsidRPr="004D6B8F" w:rsidRDefault="00685FAB" w:rsidP="00685FAB">
      <w:pPr>
        <w:ind w:left="1418" w:right="1984"/>
        <w:jc w:val="center"/>
        <w:rPr>
          <w:b/>
          <w:sz w:val="28"/>
          <w:szCs w:val="28"/>
        </w:rPr>
      </w:pPr>
    </w:p>
    <w:tbl>
      <w:tblPr>
        <w:tblStyle w:val="11"/>
        <w:tblW w:w="4985" w:type="pct"/>
        <w:jc w:val="center"/>
        <w:tblInd w:w="-3336" w:type="dxa"/>
        <w:tblLook w:val="04A0" w:firstRow="1" w:lastRow="0" w:firstColumn="1" w:lastColumn="0" w:noHBand="0" w:noVBand="1"/>
      </w:tblPr>
      <w:tblGrid>
        <w:gridCol w:w="2181"/>
        <w:gridCol w:w="1002"/>
        <w:gridCol w:w="1234"/>
        <w:gridCol w:w="767"/>
        <w:gridCol w:w="792"/>
        <w:gridCol w:w="815"/>
        <w:gridCol w:w="1941"/>
        <w:gridCol w:w="1658"/>
      </w:tblGrid>
      <w:tr w:rsidR="006D37C6" w:rsidRPr="004D6B8F" w:rsidTr="006D37C6">
        <w:trPr>
          <w:tblHeader/>
          <w:jc w:val="center"/>
        </w:trPr>
        <w:tc>
          <w:tcPr>
            <w:tcW w:w="1050" w:type="pct"/>
            <w:vMerge w:val="restart"/>
          </w:tcPr>
          <w:p w:rsidR="006D37C6" w:rsidRPr="004D1A58" w:rsidRDefault="006D37C6" w:rsidP="00EF545C">
            <w:pPr>
              <w:ind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Наименование</w:t>
            </w:r>
          </w:p>
          <w:p w:rsidR="006D37C6" w:rsidRPr="004D1A58" w:rsidRDefault="006D37C6" w:rsidP="00EF545C">
            <w:pPr>
              <w:ind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 xml:space="preserve"> показателя</w:t>
            </w:r>
          </w:p>
          <w:p w:rsidR="006D37C6" w:rsidRPr="004D1A58" w:rsidRDefault="006D37C6" w:rsidP="00EF545C">
            <w:pPr>
              <w:ind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 xml:space="preserve">реализации </w:t>
            </w:r>
          </w:p>
        </w:tc>
        <w:tc>
          <w:tcPr>
            <w:tcW w:w="482" w:type="pct"/>
            <w:vMerge w:val="restart"/>
          </w:tcPr>
          <w:p w:rsidR="006D37C6" w:rsidRPr="004D1A58" w:rsidRDefault="006D37C6" w:rsidP="00EF545C">
            <w:pPr>
              <w:ind w:firstLine="23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Едини-</w:t>
            </w:r>
          </w:p>
          <w:p w:rsidR="006D37C6" w:rsidRPr="004D1A58" w:rsidRDefault="006D37C6" w:rsidP="00EF545C">
            <w:pPr>
              <w:ind w:firstLine="23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proofErr w:type="spellStart"/>
            <w:r w:rsidRPr="004D1A58">
              <w:rPr>
                <w:sz w:val="22"/>
                <w:szCs w:val="22"/>
              </w:rPr>
              <w:t>ца</w:t>
            </w:r>
            <w:proofErr w:type="spellEnd"/>
            <w:r w:rsidRPr="004D1A5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D1A58">
              <w:rPr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594" w:type="pct"/>
            <w:vMerge w:val="restart"/>
          </w:tcPr>
          <w:p w:rsidR="006D37C6" w:rsidRPr="004D1A58" w:rsidRDefault="006D37C6" w:rsidP="00EF545C">
            <w:pPr>
              <w:ind w:left="-57" w:right="-89" w:firstLine="0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 xml:space="preserve">Базовое значение показателя реализации </w:t>
            </w:r>
          </w:p>
          <w:p w:rsidR="006D37C6" w:rsidRPr="004D1A58" w:rsidRDefault="006D37C6" w:rsidP="00EF545C">
            <w:pPr>
              <w:ind w:left="-57" w:right="-89" w:firstLine="0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>(202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2</w:t>
            </w: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 xml:space="preserve"> год)</w:t>
            </w:r>
          </w:p>
        </w:tc>
        <w:tc>
          <w:tcPr>
            <w:tcW w:w="1142" w:type="pct"/>
            <w:gridSpan w:val="3"/>
            <w:vAlign w:val="center"/>
          </w:tcPr>
          <w:p w:rsidR="006D37C6" w:rsidRPr="004D1A58" w:rsidRDefault="006D37C6" w:rsidP="00EF545C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1731" w:type="pct"/>
            <w:gridSpan w:val="2"/>
          </w:tcPr>
          <w:p w:rsidR="006D37C6" w:rsidRPr="004D1A58" w:rsidRDefault="006D37C6" w:rsidP="00EF545C">
            <w:pPr>
              <w:ind w:left="-84" w:right="18" w:firstLine="0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>Связь с мероприятием</w:t>
            </w:r>
          </w:p>
        </w:tc>
      </w:tr>
      <w:tr w:rsidR="006D37C6" w:rsidRPr="004D6B8F" w:rsidTr="006D37C6">
        <w:trPr>
          <w:trHeight w:val="448"/>
          <w:tblHeader/>
          <w:jc w:val="center"/>
        </w:trPr>
        <w:tc>
          <w:tcPr>
            <w:tcW w:w="1050" w:type="pct"/>
            <w:vMerge/>
            <w:vAlign w:val="center"/>
          </w:tcPr>
          <w:p w:rsidR="006D37C6" w:rsidRPr="004D1A58" w:rsidRDefault="006D37C6" w:rsidP="00EF545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</w:tcPr>
          <w:p w:rsidR="006D37C6" w:rsidRPr="004D1A58" w:rsidRDefault="006D37C6" w:rsidP="00EF545C">
            <w:pPr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94" w:type="pct"/>
            <w:vMerge/>
          </w:tcPr>
          <w:p w:rsidR="006D37C6" w:rsidRPr="004D1A58" w:rsidRDefault="006D37C6" w:rsidP="00EF545C">
            <w:pPr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9" w:type="pct"/>
          </w:tcPr>
          <w:p w:rsidR="006D37C6" w:rsidRPr="004D1A58" w:rsidRDefault="006D37C6" w:rsidP="00EF545C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  <w:lang w:val="en-US"/>
              </w:rPr>
            </w:pP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3</w:t>
            </w: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381" w:type="pct"/>
          </w:tcPr>
          <w:p w:rsidR="006D37C6" w:rsidRPr="004D1A58" w:rsidRDefault="006D37C6" w:rsidP="00EF545C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4</w:t>
            </w: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392" w:type="pct"/>
          </w:tcPr>
          <w:p w:rsidR="006D37C6" w:rsidRPr="004D1A58" w:rsidRDefault="006D37C6" w:rsidP="00EF545C">
            <w:pPr>
              <w:ind w:firstLine="0"/>
              <w:jc w:val="center"/>
              <w:rPr>
                <w:sz w:val="22"/>
                <w:szCs w:val="22"/>
              </w:rPr>
            </w:pP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5</w:t>
            </w: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 xml:space="preserve"> год </w:t>
            </w:r>
          </w:p>
        </w:tc>
        <w:tc>
          <w:tcPr>
            <w:tcW w:w="934" w:type="pct"/>
          </w:tcPr>
          <w:p w:rsidR="006D37C6" w:rsidRPr="004D1A58" w:rsidRDefault="006D37C6" w:rsidP="00EF545C">
            <w:pPr>
              <w:ind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№</w:t>
            </w:r>
            <w:r w:rsidRPr="004D1A58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4D1A58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4D1A58">
              <w:rPr>
                <w:rFonts w:eastAsia="Times New Roman"/>
                <w:sz w:val="22"/>
                <w:szCs w:val="22"/>
                <w:lang w:eastAsia="ru-RU"/>
              </w:rPr>
              <w:t xml:space="preserve">/п из раздела Государственной программы </w:t>
            </w:r>
            <w:r w:rsidRPr="004D1A58">
              <w:rPr>
                <w:sz w:val="22"/>
                <w:szCs w:val="22"/>
              </w:rPr>
              <w:t>«</w:t>
            </w:r>
            <w:r w:rsidRPr="004D1A58">
              <w:rPr>
                <w:rFonts w:eastAsia="Times New Roman"/>
                <w:sz w:val="22"/>
                <w:szCs w:val="22"/>
                <w:lang w:eastAsia="ru-RU"/>
              </w:rPr>
              <w:t>Сведения о финансировании структурных элементов областной государственной программы</w:t>
            </w:r>
            <w:r w:rsidRPr="004D1A58">
              <w:rPr>
                <w:sz w:val="22"/>
                <w:szCs w:val="22"/>
              </w:rPr>
              <w:t>»</w:t>
            </w:r>
          </w:p>
        </w:tc>
        <w:tc>
          <w:tcPr>
            <w:tcW w:w="798" w:type="pct"/>
          </w:tcPr>
          <w:p w:rsidR="006D37C6" w:rsidRPr="004D1A58" w:rsidRDefault="006D37C6" w:rsidP="00EF545C">
            <w:pPr>
              <w:ind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№</w:t>
            </w:r>
            <w:r w:rsidRPr="004D1A58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4D1A58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4D1A58">
              <w:rPr>
                <w:rFonts w:eastAsia="Times New Roman"/>
                <w:sz w:val="22"/>
                <w:szCs w:val="22"/>
                <w:lang w:eastAsia="ru-RU"/>
              </w:rPr>
              <w:t>/п из плана мероприятий по реализации комплекса процессных мероприятий</w:t>
            </w:r>
          </w:p>
        </w:tc>
      </w:tr>
      <w:tr w:rsidR="006D37C6" w:rsidRPr="004D6B8F" w:rsidTr="006D37C6">
        <w:trPr>
          <w:trHeight w:val="282"/>
          <w:tblHeader/>
          <w:jc w:val="center"/>
        </w:trPr>
        <w:tc>
          <w:tcPr>
            <w:tcW w:w="1050" w:type="pct"/>
          </w:tcPr>
          <w:p w:rsidR="006D37C6" w:rsidRPr="004D1A58" w:rsidRDefault="006D37C6" w:rsidP="00EF545C">
            <w:pPr>
              <w:ind w:right="-5" w:firstLine="0"/>
              <w:jc w:val="both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 xml:space="preserve">Сокращение дифференциации муниципальных районов (городских округов) Смоленской области по уровню бюджетной обеспеченности </w:t>
            </w:r>
          </w:p>
        </w:tc>
        <w:tc>
          <w:tcPr>
            <w:tcW w:w="482" w:type="pct"/>
          </w:tcPr>
          <w:p w:rsidR="006D37C6" w:rsidRPr="004D1A58" w:rsidRDefault="006D37C6" w:rsidP="00EF545C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раз</w:t>
            </w:r>
          </w:p>
        </w:tc>
        <w:tc>
          <w:tcPr>
            <w:tcW w:w="594" w:type="pct"/>
          </w:tcPr>
          <w:p w:rsidR="006D37C6" w:rsidRPr="00090028" w:rsidRDefault="006D37C6" w:rsidP="00EF545C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369" w:type="pct"/>
          </w:tcPr>
          <w:p w:rsidR="006D37C6" w:rsidRPr="004D1A58" w:rsidRDefault="006D37C6" w:rsidP="00EF545C">
            <w:pPr>
              <w:ind w:right="-21"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не менее</w:t>
            </w:r>
          </w:p>
          <w:p w:rsidR="006D37C6" w:rsidRPr="004D1A58" w:rsidRDefault="006D37C6" w:rsidP="00EF545C">
            <w:pPr>
              <w:ind w:right="-21" w:firstLine="0"/>
              <w:jc w:val="center"/>
              <w:rPr>
                <w:spacing w:val="-2"/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чем в 3</w:t>
            </w:r>
          </w:p>
        </w:tc>
        <w:tc>
          <w:tcPr>
            <w:tcW w:w="381" w:type="pct"/>
          </w:tcPr>
          <w:p w:rsidR="006D37C6" w:rsidRPr="004D1A58" w:rsidRDefault="006D37C6" w:rsidP="00EF545C">
            <w:pPr>
              <w:ind w:right="-21"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не менее</w:t>
            </w:r>
          </w:p>
          <w:p w:rsidR="006D37C6" w:rsidRPr="004D1A58" w:rsidRDefault="006D37C6" w:rsidP="00EF545C">
            <w:pPr>
              <w:ind w:right="-21" w:firstLine="0"/>
              <w:jc w:val="center"/>
              <w:rPr>
                <w:spacing w:val="-2"/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чем в 3</w:t>
            </w:r>
          </w:p>
        </w:tc>
        <w:tc>
          <w:tcPr>
            <w:tcW w:w="392" w:type="pct"/>
          </w:tcPr>
          <w:p w:rsidR="006D37C6" w:rsidRPr="004D1A58" w:rsidRDefault="006D37C6" w:rsidP="00EF545C">
            <w:pPr>
              <w:ind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не менее</w:t>
            </w:r>
          </w:p>
          <w:p w:rsidR="006D37C6" w:rsidRPr="004D1A58" w:rsidRDefault="006D37C6" w:rsidP="00EF545C">
            <w:pPr>
              <w:ind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чем в 3</w:t>
            </w:r>
          </w:p>
        </w:tc>
        <w:tc>
          <w:tcPr>
            <w:tcW w:w="934" w:type="pct"/>
          </w:tcPr>
          <w:p w:rsidR="006D37C6" w:rsidRPr="004D1A58" w:rsidRDefault="006D37C6" w:rsidP="00EF545C">
            <w:pPr>
              <w:ind w:left="-132" w:right="-122"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подраздел 1</w:t>
            </w:r>
          </w:p>
        </w:tc>
        <w:tc>
          <w:tcPr>
            <w:tcW w:w="798" w:type="pct"/>
          </w:tcPr>
          <w:p w:rsidR="006D37C6" w:rsidRPr="004D1A58" w:rsidRDefault="006D37C6" w:rsidP="00EF545C">
            <w:pPr>
              <w:ind w:left="-94" w:right="-116"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-</w:t>
            </w:r>
          </w:p>
        </w:tc>
      </w:tr>
    </w:tbl>
    <w:p w:rsidR="00685FAB" w:rsidRDefault="00685FAB" w:rsidP="00685FAB">
      <w:pPr>
        <w:jc w:val="center"/>
        <w:rPr>
          <w:b/>
          <w:spacing w:val="20"/>
          <w:sz w:val="28"/>
          <w:szCs w:val="28"/>
        </w:rPr>
      </w:pPr>
    </w:p>
    <w:p w:rsidR="00685FAB" w:rsidRDefault="00685FAB" w:rsidP="00685FAB">
      <w:pPr>
        <w:jc w:val="center"/>
        <w:rPr>
          <w:b/>
          <w:spacing w:val="20"/>
          <w:sz w:val="28"/>
          <w:szCs w:val="28"/>
        </w:rPr>
      </w:pPr>
    </w:p>
    <w:p w:rsidR="00685FAB" w:rsidRDefault="00685FAB" w:rsidP="00685FAB">
      <w:pPr>
        <w:jc w:val="center"/>
        <w:rPr>
          <w:b/>
          <w:spacing w:val="20"/>
          <w:sz w:val="28"/>
          <w:szCs w:val="28"/>
        </w:rPr>
      </w:pPr>
    </w:p>
    <w:p w:rsidR="00685FAB" w:rsidRDefault="00685FAB" w:rsidP="00685FAB">
      <w:pPr>
        <w:jc w:val="center"/>
        <w:rPr>
          <w:b/>
          <w:spacing w:val="20"/>
          <w:sz w:val="28"/>
          <w:szCs w:val="28"/>
        </w:rPr>
      </w:pPr>
    </w:p>
    <w:p w:rsidR="006D37C6" w:rsidRDefault="006D37C6" w:rsidP="00685FAB">
      <w:pPr>
        <w:jc w:val="center"/>
        <w:rPr>
          <w:b/>
          <w:spacing w:val="20"/>
          <w:sz w:val="28"/>
          <w:szCs w:val="28"/>
        </w:rPr>
      </w:pPr>
    </w:p>
    <w:p w:rsidR="006D37C6" w:rsidRDefault="006D37C6" w:rsidP="00685FAB">
      <w:pPr>
        <w:jc w:val="center"/>
        <w:rPr>
          <w:b/>
          <w:spacing w:val="20"/>
          <w:sz w:val="28"/>
          <w:szCs w:val="28"/>
        </w:rPr>
      </w:pPr>
    </w:p>
    <w:p w:rsidR="00685FAB" w:rsidRPr="004D6B8F" w:rsidRDefault="00685FAB" w:rsidP="00685FAB">
      <w:pPr>
        <w:jc w:val="center"/>
        <w:rPr>
          <w:b/>
          <w:spacing w:val="20"/>
          <w:sz w:val="28"/>
          <w:szCs w:val="28"/>
        </w:rPr>
      </w:pPr>
      <w:r w:rsidRPr="004D6B8F">
        <w:rPr>
          <w:b/>
          <w:spacing w:val="20"/>
          <w:sz w:val="28"/>
          <w:szCs w:val="28"/>
        </w:rPr>
        <w:t>ПАСПОРТ</w:t>
      </w:r>
    </w:p>
    <w:p w:rsidR="00685FAB" w:rsidRPr="004D6B8F" w:rsidRDefault="00685FAB" w:rsidP="00685FAB">
      <w:pPr>
        <w:jc w:val="center"/>
        <w:rPr>
          <w:b/>
          <w:sz w:val="28"/>
          <w:szCs w:val="28"/>
        </w:rPr>
      </w:pPr>
      <w:r w:rsidRPr="004D6B8F">
        <w:rPr>
          <w:b/>
          <w:sz w:val="28"/>
          <w:szCs w:val="28"/>
        </w:rPr>
        <w:t>комплекса процессных мероприятий</w:t>
      </w:r>
    </w:p>
    <w:p w:rsidR="00685FAB" w:rsidRDefault="00685FAB" w:rsidP="00685FAB">
      <w:pPr>
        <w:jc w:val="center"/>
        <w:rPr>
          <w:b/>
          <w:sz w:val="28"/>
          <w:szCs w:val="28"/>
        </w:rPr>
      </w:pPr>
      <w:r w:rsidRPr="004D6B8F">
        <w:rPr>
          <w:b/>
          <w:sz w:val="28"/>
          <w:szCs w:val="28"/>
        </w:rPr>
        <w:t>«Наделение органов местного самоуправления</w:t>
      </w:r>
    </w:p>
    <w:p w:rsidR="00685FAB" w:rsidRDefault="00685FAB" w:rsidP="00685FAB">
      <w:pPr>
        <w:jc w:val="center"/>
        <w:rPr>
          <w:b/>
          <w:sz w:val="28"/>
          <w:szCs w:val="28"/>
        </w:rPr>
      </w:pPr>
      <w:r w:rsidRPr="004D6B8F">
        <w:rPr>
          <w:b/>
          <w:sz w:val="28"/>
          <w:szCs w:val="28"/>
        </w:rPr>
        <w:t xml:space="preserve">муниципальных районов Смоленской области </w:t>
      </w:r>
    </w:p>
    <w:p w:rsidR="00685FAB" w:rsidRDefault="00685FAB" w:rsidP="00685FAB">
      <w:pPr>
        <w:jc w:val="center"/>
        <w:rPr>
          <w:b/>
          <w:sz w:val="28"/>
          <w:szCs w:val="28"/>
        </w:rPr>
      </w:pPr>
      <w:r w:rsidRPr="004D6B8F">
        <w:rPr>
          <w:b/>
          <w:sz w:val="28"/>
          <w:szCs w:val="28"/>
        </w:rPr>
        <w:t xml:space="preserve">полномочиями органов государственной власти </w:t>
      </w:r>
    </w:p>
    <w:p w:rsidR="00685FAB" w:rsidRDefault="00685FAB" w:rsidP="00685FAB">
      <w:pPr>
        <w:jc w:val="center"/>
        <w:rPr>
          <w:b/>
          <w:sz w:val="28"/>
          <w:szCs w:val="28"/>
        </w:rPr>
      </w:pPr>
      <w:r w:rsidRPr="004D6B8F">
        <w:rPr>
          <w:b/>
          <w:sz w:val="28"/>
          <w:szCs w:val="28"/>
        </w:rPr>
        <w:t xml:space="preserve">Смоленской области по расчету и </w:t>
      </w:r>
    </w:p>
    <w:p w:rsidR="00685FAB" w:rsidRDefault="00685FAB" w:rsidP="00685FAB">
      <w:pPr>
        <w:jc w:val="center"/>
        <w:rPr>
          <w:b/>
          <w:sz w:val="28"/>
          <w:szCs w:val="28"/>
        </w:rPr>
      </w:pPr>
      <w:r w:rsidRPr="004D6B8F">
        <w:rPr>
          <w:b/>
          <w:sz w:val="28"/>
          <w:szCs w:val="28"/>
        </w:rPr>
        <w:t>пред</w:t>
      </w:r>
      <w:r>
        <w:rPr>
          <w:b/>
          <w:sz w:val="28"/>
          <w:szCs w:val="28"/>
        </w:rPr>
        <w:t>о</w:t>
      </w:r>
      <w:r w:rsidRPr="004D6B8F">
        <w:rPr>
          <w:b/>
          <w:sz w:val="28"/>
          <w:szCs w:val="28"/>
        </w:rPr>
        <w:t xml:space="preserve">ставлению дотаций бюджетам городских, </w:t>
      </w:r>
    </w:p>
    <w:p w:rsidR="00685FAB" w:rsidRDefault="00685FAB" w:rsidP="00685FAB">
      <w:pPr>
        <w:jc w:val="center"/>
        <w:rPr>
          <w:b/>
          <w:sz w:val="28"/>
          <w:szCs w:val="28"/>
        </w:rPr>
      </w:pPr>
      <w:r w:rsidRPr="004D6B8F">
        <w:rPr>
          <w:b/>
          <w:sz w:val="28"/>
          <w:szCs w:val="28"/>
        </w:rPr>
        <w:t xml:space="preserve">сельских поселений Смоленской области </w:t>
      </w:r>
    </w:p>
    <w:p w:rsidR="00685FAB" w:rsidRPr="004D6B8F" w:rsidRDefault="00685FAB" w:rsidP="00685FAB">
      <w:pPr>
        <w:jc w:val="center"/>
        <w:rPr>
          <w:b/>
          <w:i/>
          <w:sz w:val="28"/>
          <w:szCs w:val="28"/>
        </w:rPr>
      </w:pPr>
      <w:r w:rsidRPr="004D6B8F">
        <w:rPr>
          <w:b/>
          <w:sz w:val="28"/>
          <w:szCs w:val="28"/>
        </w:rPr>
        <w:t>за счет средств областного бюджета»</w:t>
      </w:r>
    </w:p>
    <w:p w:rsidR="00685FAB" w:rsidRPr="004D6B8F" w:rsidRDefault="00685FAB" w:rsidP="00685FAB">
      <w:pPr>
        <w:jc w:val="center"/>
        <w:rPr>
          <w:b/>
          <w:sz w:val="28"/>
          <w:szCs w:val="28"/>
        </w:rPr>
      </w:pPr>
    </w:p>
    <w:p w:rsidR="00685FAB" w:rsidRDefault="00685FAB" w:rsidP="00685FAB">
      <w:pPr>
        <w:jc w:val="center"/>
        <w:rPr>
          <w:b/>
          <w:sz w:val="28"/>
          <w:szCs w:val="28"/>
        </w:rPr>
      </w:pPr>
      <w:r w:rsidRPr="004D6B8F">
        <w:rPr>
          <w:b/>
          <w:sz w:val="28"/>
          <w:szCs w:val="28"/>
        </w:rPr>
        <w:t>Общие положения</w:t>
      </w:r>
    </w:p>
    <w:p w:rsidR="00685FAB" w:rsidRDefault="00685FAB" w:rsidP="00685FAB">
      <w:pPr>
        <w:jc w:val="center"/>
        <w:rPr>
          <w:b/>
          <w:sz w:val="28"/>
          <w:szCs w:val="28"/>
        </w:rPr>
      </w:pP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5277"/>
        <w:gridCol w:w="5144"/>
      </w:tblGrid>
      <w:tr w:rsidR="00685FAB" w:rsidRPr="004D6B8F" w:rsidTr="00EF545C">
        <w:trPr>
          <w:trHeight w:val="516"/>
          <w:jc w:val="center"/>
        </w:trPr>
        <w:tc>
          <w:tcPr>
            <w:tcW w:w="2532" w:type="pct"/>
          </w:tcPr>
          <w:p w:rsidR="00685FAB" w:rsidRPr="004D1A58" w:rsidRDefault="00685FAB" w:rsidP="00EF545C">
            <w:pPr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4D1A58">
              <w:rPr>
                <w:rFonts w:eastAsia="Times New Roman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4D1A58">
              <w:rPr>
                <w:rFonts w:eastAsia="Times New Roman"/>
                <w:sz w:val="22"/>
                <w:szCs w:val="22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</w:tcPr>
          <w:p w:rsidR="00685FAB" w:rsidRPr="004D1A58" w:rsidRDefault="00685FAB" w:rsidP="00EF545C">
            <w:pPr>
              <w:ind w:firstLine="0"/>
              <w:jc w:val="both"/>
              <w:rPr>
                <w:sz w:val="22"/>
                <w:szCs w:val="22"/>
              </w:rPr>
            </w:pPr>
            <w:r w:rsidRPr="004D1A58">
              <w:rPr>
                <w:rFonts w:eastAsia="Arial Unicode MS"/>
                <w:sz w:val="22"/>
                <w:szCs w:val="22"/>
              </w:rPr>
              <w:t>заместитель Губернатора Смоленской области - начальник Департамента бюджета и финансов Смоленской области Савина Инна Анатольевна</w:t>
            </w:r>
          </w:p>
        </w:tc>
      </w:tr>
      <w:tr w:rsidR="00685FAB" w:rsidRPr="004D6B8F" w:rsidTr="00EF545C">
        <w:trPr>
          <w:trHeight w:val="232"/>
          <w:jc w:val="center"/>
        </w:trPr>
        <w:tc>
          <w:tcPr>
            <w:tcW w:w="2532" w:type="pct"/>
          </w:tcPr>
          <w:p w:rsidR="00685FAB" w:rsidRPr="004D1A58" w:rsidRDefault="00685FAB" w:rsidP="00EF545C">
            <w:pPr>
              <w:ind w:firstLine="0"/>
              <w:jc w:val="both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 xml:space="preserve">Связь с Государственной программой </w:t>
            </w:r>
          </w:p>
        </w:tc>
        <w:tc>
          <w:tcPr>
            <w:tcW w:w="2468" w:type="pct"/>
          </w:tcPr>
          <w:p w:rsidR="00685FAB" w:rsidRPr="004D1A58" w:rsidRDefault="00685FAB" w:rsidP="00EF545C">
            <w:pPr>
              <w:ind w:firstLine="0"/>
              <w:jc w:val="both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областная государственная программа «Создание условий для эффективного и ответственного управления муниципальными финансами»</w:t>
            </w:r>
          </w:p>
        </w:tc>
      </w:tr>
    </w:tbl>
    <w:p w:rsidR="00685FAB" w:rsidRDefault="00685FAB" w:rsidP="00685FAB">
      <w:pPr>
        <w:ind w:left="1418" w:right="1984"/>
        <w:jc w:val="center"/>
        <w:rPr>
          <w:b/>
          <w:sz w:val="28"/>
          <w:szCs w:val="28"/>
        </w:rPr>
      </w:pPr>
    </w:p>
    <w:p w:rsidR="00685FAB" w:rsidRPr="004D6B8F" w:rsidRDefault="00685FAB" w:rsidP="00685FAB">
      <w:pPr>
        <w:ind w:left="1418" w:right="1984"/>
        <w:jc w:val="center"/>
        <w:rPr>
          <w:b/>
          <w:sz w:val="28"/>
          <w:szCs w:val="28"/>
        </w:rPr>
      </w:pPr>
      <w:r w:rsidRPr="004D6B8F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685FAB" w:rsidRDefault="00685FAB" w:rsidP="00685FAB">
      <w:pPr>
        <w:jc w:val="center"/>
        <w:rPr>
          <w:b/>
          <w:sz w:val="28"/>
          <w:szCs w:val="28"/>
        </w:rPr>
      </w:pPr>
    </w:p>
    <w:tbl>
      <w:tblPr>
        <w:tblStyle w:val="11"/>
        <w:tblW w:w="4978" w:type="pct"/>
        <w:jc w:val="center"/>
        <w:tblInd w:w="-3236" w:type="dxa"/>
        <w:tblLook w:val="04A0" w:firstRow="1" w:lastRow="0" w:firstColumn="1" w:lastColumn="0" w:noHBand="0" w:noVBand="1"/>
      </w:tblPr>
      <w:tblGrid>
        <w:gridCol w:w="2247"/>
        <w:gridCol w:w="994"/>
        <w:gridCol w:w="1226"/>
        <w:gridCol w:w="685"/>
        <w:gridCol w:w="685"/>
        <w:gridCol w:w="689"/>
        <w:gridCol w:w="2181"/>
        <w:gridCol w:w="1668"/>
      </w:tblGrid>
      <w:tr w:rsidR="006D37C6" w:rsidRPr="004D6B8F" w:rsidTr="006D37C6">
        <w:trPr>
          <w:tblHeader/>
          <w:jc w:val="center"/>
        </w:trPr>
        <w:tc>
          <w:tcPr>
            <w:tcW w:w="1083" w:type="pct"/>
            <w:vMerge w:val="restart"/>
          </w:tcPr>
          <w:p w:rsidR="006D37C6" w:rsidRPr="004D1A58" w:rsidRDefault="006D37C6" w:rsidP="00EF545C">
            <w:pPr>
              <w:ind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Наименование</w:t>
            </w:r>
          </w:p>
          <w:p w:rsidR="006D37C6" w:rsidRPr="004D1A58" w:rsidRDefault="006D37C6" w:rsidP="00EF545C">
            <w:pPr>
              <w:ind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 xml:space="preserve"> показателя</w:t>
            </w:r>
          </w:p>
          <w:p w:rsidR="006D37C6" w:rsidRPr="004D1A58" w:rsidRDefault="006D37C6" w:rsidP="00EF545C">
            <w:pPr>
              <w:ind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 xml:space="preserve">реализации </w:t>
            </w:r>
          </w:p>
        </w:tc>
        <w:tc>
          <w:tcPr>
            <w:tcW w:w="479" w:type="pct"/>
            <w:vMerge w:val="restart"/>
          </w:tcPr>
          <w:p w:rsidR="006D37C6" w:rsidRPr="004D1A58" w:rsidRDefault="006D37C6" w:rsidP="00EF545C">
            <w:pPr>
              <w:ind w:firstLine="23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Едини-</w:t>
            </w:r>
          </w:p>
          <w:p w:rsidR="006D37C6" w:rsidRPr="004D1A58" w:rsidRDefault="006D37C6" w:rsidP="00EF545C">
            <w:pPr>
              <w:ind w:firstLine="23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proofErr w:type="spellStart"/>
            <w:r w:rsidRPr="004D1A58">
              <w:rPr>
                <w:sz w:val="22"/>
                <w:szCs w:val="22"/>
              </w:rPr>
              <w:t>ца</w:t>
            </w:r>
            <w:proofErr w:type="spellEnd"/>
            <w:r w:rsidRPr="004D1A5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D1A58">
              <w:rPr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591" w:type="pct"/>
            <w:vMerge w:val="restart"/>
          </w:tcPr>
          <w:p w:rsidR="006D37C6" w:rsidRPr="004D1A58" w:rsidRDefault="006D37C6" w:rsidP="00EF545C">
            <w:pPr>
              <w:ind w:left="-57" w:right="-89" w:firstLine="0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 xml:space="preserve">Базовое значение показателя реализации </w:t>
            </w:r>
          </w:p>
          <w:p w:rsidR="006D37C6" w:rsidRPr="004D1A58" w:rsidRDefault="006D37C6" w:rsidP="00EF545C">
            <w:pPr>
              <w:ind w:left="-57" w:right="-89" w:firstLine="0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>(202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2</w:t>
            </w: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 xml:space="preserve"> год)</w:t>
            </w:r>
          </w:p>
        </w:tc>
        <w:tc>
          <w:tcPr>
            <w:tcW w:w="992" w:type="pct"/>
            <w:gridSpan w:val="3"/>
            <w:vAlign w:val="center"/>
          </w:tcPr>
          <w:p w:rsidR="006D37C6" w:rsidRPr="004D1A58" w:rsidRDefault="006D37C6" w:rsidP="00EF545C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1855" w:type="pct"/>
            <w:gridSpan w:val="2"/>
          </w:tcPr>
          <w:p w:rsidR="006D37C6" w:rsidRPr="004D1A58" w:rsidRDefault="006D37C6" w:rsidP="00EF545C">
            <w:pPr>
              <w:ind w:left="-84" w:right="18" w:firstLine="0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>Связь с мероприятием</w:t>
            </w:r>
          </w:p>
        </w:tc>
      </w:tr>
      <w:tr w:rsidR="006D37C6" w:rsidRPr="004D6B8F" w:rsidTr="006D37C6">
        <w:trPr>
          <w:trHeight w:val="448"/>
          <w:tblHeader/>
          <w:jc w:val="center"/>
        </w:trPr>
        <w:tc>
          <w:tcPr>
            <w:tcW w:w="1083" w:type="pct"/>
            <w:vMerge/>
            <w:vAlign w:val="center"/>
          </w:tcPr>
          <w:p w:rsidR="006D37C6" w:rsidRPr="004D1A58" w:rsidRDefault="006D37C6" w:rsidP="00EF545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vMerge/>
          </w:tcPr>
          <w:p w:rsidR="006D37C6" w:rsidRPr="004D1A58" w:rsidRDefault="006D37C6" w:rsidP="00EF545C">
            <w:pPr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91" w:type="pct"/>
            <w:vMerge/>
          </w:tcPr>
          <w:p w:rsidR="006D37C6" w:rsidRPr="004D1A58" w:rsidRDefault="006D37C6" w:rsidP="00EF545C">
            <w:pPr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30" w:type="pct"/>
          </w:tcPr>
          <w:p w:rsidR="006D37C6" w:rsidRPr="004D1A58" w:rsidRDefault="006D37C6" w:rsidP="00EF545C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  <w:lang w:val="en-US"/>
              </w:rPr>
            </w:pP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3</w:t>
            </w: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330" w:type="pct"/>
          </w:tcPr>
          <w:p w:rsidR="006D37C6" w:rsidRPr="004D1A58" w:rsidRDefault="006D37C6" w:rsidP="00EF545C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4</w:t>
            </w: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332" w:type="pct"/>
          </w:tcPr>
          <w:p w:rsidR="006D37C6" w:rsidRPr="004D1A58" w:rsidRDefault="006D37C6" w:rsidP="00EF545C">
            <w:pPr>
              <w:ind w:firstLine="0"/>
              <w:jc w:val="center"/>
              <w:rPr>
                <w:sz w:val="22"/>
                <w:szCs w:val="22"/>
              </w:rPr>
            </w:pP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5</w:t>
            </w: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 xml:space="preserve"> год </w:t>
            </w:r>
          </w:p>
        </w:tc>
        <w:tc>
          <w:tcPr>
            <w:tcW w:w="1051" w:type="pct"/>
          </w:tcPr>
          <w:p w:rsidR="006D37C6" w:rsidRPr="004D1A58" w:rsidRDefault="006D37C6" w:rsidP="00EF545C">
            <w:pPr>
              <w:ind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№</w:t>
            </w:r>
            <w:r w:rsidRPr="004D1A58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4D1A58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4D1A58">
              <w:rPr>
                <w:rFonts w:eastAsia="Times New Roman"/>
                <w:sz w:val="22"/>
                <w:szCs w:val="22"/>
                <w:lang w:eastAsia="ru-RU"/>
              </w:rPr>
              <w:t xml:space="preserve">/п из раздела Государственной программы </w:t>
            </w:r>
            <w:r w:rsidRPr="004D1A58">
              <w:rPr>
                <w:sz w:val="22"/>
                <w:szCs w:val="22"/>
              </w:rPr>
              <w:t>«</w:t>
            </w:r>
            <w:r w:rsidRPr="004D1A58">
              <w:rPr>
                <w:rFonts w:eastAsia="Times New Roman"/>
                <w:sz w:val="22"/>
                <w:szCs w:val="22"/>
                <w:lang w:eastAsia="ru-RU"/>
              </w:rPr>
              <w:t>Сведения о финансировании структурных элементов областной государственной программы</w:t>
            </w:r>
            <w:r w:rsidRPr="004D1A58">
              <w:rPr>
                <w:sz w:val="22"/>
                <w:szCs w:val="22"/>
              </w:rPr>
              <w:t>»</w:t>
            </w:r>
          </w:p>
        </w:tc>
        <w:tc>
          <w:tcPr>
            <w:tcW w:w="804" w:type="pct"/>
          </w:tcPr>
          <w:p w:rsidR="006D37C6" w:rsidRPr="004D1A58" w:rsidRDefault="006D37C6" w:rsidP="00EF545C">
            <w:pPr>
              <w:ind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№</w:t>
            </w:r>
            <w:r w:rsidRPr="004D1A58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4D1A58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4D1A58">
              <w:rPr>
                <w:rFonts w:eastAsia="Times New Roman"/>
                <w:sz w:val="22"/>
                <w:szCs w:val="22"/>
                <w:lang w:eastAsia="ru-RU"/>
              </w:rPr>
              <w:t>/п из плана мероприятий по реализации комплекса процессных мероприятий</w:t>
            </w:r>
          </w:p>
        </w:tc>
      </w:tr>
      <w:tr w:rsidR="006D37C6" w:rsidRPr="004D6B8F" w:rsidTr="006D37C6">
        <w:trPr>
          <w:trHeight w:val="282"/>
          <w:tblHeader/>
          <w:jc w:val="center"/>
        </w:trPr>
        <w:tc>
          <w:tcPr>
            <w:tcW w:w="1083" w:type="pct"/>
          </w:tcPr>
          <w:p w:rsidR="006D37C6" w:rsidRPr="004D1A58" w:rsidRDefault="006D37C6" w:rsidP="00EF545C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Доля просроченной кредиторской задолженности городских и сельских поселений Смоленской области в расходах бюджетов городских и сельских поселений Смоленской области</w:t>
            </w:r>
          </w:p>
        </w:tc>
        <w:tc>
          <w:tcPr>
            <w:tcW w:w="479" w:type="pct"/>
          </w:tcPr>
          <w:p w:rsidR="006D37C6" w:rsidRPr="004D1A58" w:rsidRDefault="006D37C6" w:rsidP="00EF545C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%</w:t>
            </w:r>
          </w:p>
        </w:tc>
        <w:tc>
          <w:tcPr>
            <w:tcW w:w="591" w:type="pct"/>
          </w:tcPr>
          <w:p w:rsidR="006D37C6" w:rsidRPr="004D1A58" w:rsidRDefault="006D37C6" w:rsidP="00EF545C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4D1A58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330" w:type="pct"/>
          </w:tcPr>
          <w:p w:rsidR="006D37C6" w:rsidRPr="004D1A58" w:rsidRDefault="006D37C6" w:rsidP="00EF545C">
            <w:pPr>
              <w:ind w:right="-117" w:hanging="79"/>
              <w:jc w:val="center"/>
              <w:rPr>
                <w:spacing w:val="-2"/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0</w:t>
            </w:r>
          </w:p>
        </w:tc>
        <w:tc>
          <w:tcPr>
            <w:tcW w:w="330" w:type="pct"/>
          </w:tcPr>
          <w:p w:rsidR="006D37C6" w:rsidRPr="004D1A58" w:rsidRDefault="006D37C6" w:rsidP="00EF545C">
            <w:pPr>
              <w:ind w:right="-21" w:firstLine="0"/>
              <w:jc w:val="center"/>
              <w:rPr>
                <w:spacing w:val="-2"/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0</w:t>
            </w:r>
          </w:p>
        </w:tc>
        <w:tc>
          <w:tcPr>
            <w:tcW w:w="332" w:type="pct"/>
          </w:tcPr>
          <w:p w:rsidR="006D37C6" w:rsidRPr="004D1A58" w:rsidRDefault="006D37C6" w:rsidP="00EF545C">
            <w:pPr>
              <w:ind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0</w:t>
            </w:r>
          </w:p>
        </w:tc>
        <w:tc>
          <w:tcPr>
            <w:tcW w:w="1051" w:type="pct"/>
          </w:tcPr>
          <w:p w:rsidR="006D37C6" w:rsidRPr="004D1A58" w:rsidRDefault="006D37C6" w:rsidP="00EF545C">
            <w:pPr>
              <w:ind w:left="-132" w:right="-122"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подраздел 2</w:t>
            </w:r>
          </w:p>
        </w:tc>
        <w:tc>
          <w:tcPr>
            <w:tcW w:w="804" w:type="pct"/>
          </w:tcPr>
          <w:p w:rsidR="006D37C6" w:rsidRPr="004D1A58" w:rsidRDefault="006D37C6" w:rsidP="00EF545C">
            <w:pPr>
              <w:ind w:left="-94" w:right="-116"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-</w:t>
            </w:r>
          </w:p>
        </w:tc>
      </w:tr>
    </w:tbl>
    <w:p w:rsidR="00685FAB" w:rsidRDefault="00685FAB" w:rsidP="00685FAB">
      <w:pPr>
        <w:jc w:val="center"/>
        <w:rPr>
          <w:b/>
          <w:spacing w:val="20"/>
          <w:sz w:val="28"/>
          <w:szCs w:val="28"/>
        </w:rPr>
      </w:pPr>
    </w:p>
    <w:p w:rsidR="006D37C6" w:rsidRDefault="006D37C6" w:rsidP="00685FAB">
      <w:pPr>
        <w:jc w:val="center"/>
        <w:rPr>
          <w:b/>
          <w:spacing w:val="20"/>
          <w:sz w:val="28"/>
          <w:szCs w:val="28"/>
        </w:rPr>
      </w:pPr>
    </w:p>
    <w:p w:rsidR="00685FAB" w:rsidRPr="004D6B8F" w:rsidRDefault="00685FAB" w:rsidP="00685FAB">
      <w:pPr>
        <w:jc w:val="center"/>
        <w:rPr>
          <w:b/>
          <w:spacing w:val="20"/>
          <w:sz w:val="28"/>
          <w:szCs w:val="28"/>
        </w:rPr>
      </w:pPr>
      <w:r w:rsidRPr="004D6B8F">
        <w:rPr>
          <w:b/>
          <w:spacing w:val="20"/>
          <w:sz w:val="28"/>
          <w:szCs w:val="28"/>
        </w:rPr>
        <w:t>ПАСПОРТ</w:t>
      </w:r>
    </w:p>
    <w:p w:rsidR="00685FAB" w:rsidRPr="004D6B8F" w:rsidRDefault="00685FAB" w:rsidP="00685FAB">
      <w:pPr>
        <w:jc w:val="center"/>
        <w:rPr>
          <w:b/>
          <w:sz w:val="28"/>
          <w:szCs w:val="28"/>
        </w:rPr>
      </w:pPr>
      <w:r w:rsidRPr="004D6B8F">
        <w:rPr>
          <w:b/>
          <w:sz w:val="28"/>
          <w:szCs w:val="28"/>
        </w:rPr>
        <w:t>комплекса процессных мероприятий</w:t>
      </w:r>
    </w:p>
    <w:p w:rsidR="00685FAB" w:rsidRDefault="00685FAB" w:rsidP="00685FAB">
      <w:pPr>
        <w:jc w:val="center"/>
        <w:rPr>
          <w:b/>
          <w:sz w:val="28"/>
          <w:szCs w:val="28"/>
        </w:rPr>
      </w:pPr>
      <w:r w:rsidRPr="004D6B8F">
        <w:rPr>
          <w:b/>
          <w:sz w:val="28"/>
          <w:szCs w:val="28"/>
        </w:rPr>
        <w:t xml:space="preserve">«Осуществление мер по обеспечению </w:t>
      </w:r>
    </w:p>
    <w:p w:rsidR="00685FAB" w:rsidRDefault="00685FAB" w:rsidP="00685FAB">
      <w:pPr>
        <w:jc w:val="center"/>
        <w:rPr>
          <w:b/>
          <w:sz w:val="28"/>
          <w:szCs w:val="28"/>
        </w:rPr>
      </w:pPr>
      <w:r w:rsidRPr="004D6B8F">
        <w:rPr>
          <w:b/>
          <w:sz w:val="28"/>
          <w:szCs w:val="28"/>
        </w:rPr>
        <w:t>сбалансированности бюджетов муниципальных</w:t>
      </w:r>
    </w:p>
    <w:p w:rsidR="00685FAB" w:rsidRPr="004D6B8F" w:rsidRDefault="00685FAB" w:rsidP="00685FAB">
      <w:pPr>
        <w:jc w:val="center"/>
        <w:rPr>
          <w:b/>
          <w:i/>
          <w:sz w:val="28"/>
          <w:szCs w:val="28"/>
        </w:rPr>
      </w:pPr>
      <w:r w:rsidRPr="004D6B8F">
        <w:rPr>
          <w:b/>
          <w:sz w:val="28"/>
          <w:szCs w:val="28"/>
        </w:rPr>
        <w:t>образований Смоленской области»</w:t>
      </w:r>
    </w:p>
    <w:p w:rsidR="00685FAB" w:rsidRPr="004D6B8F" w:rsidRDefault="00685FAB" w:rsidP="00685FAB">
      <w:pPr>
        <w:jc w:val="center"/>
        <w:rPr>
          <w:b/>
          <w:sz w:val="28"/>
          <w:szCs w:val="28"/>
        </w:rPr>
      </w:pPr>
    </w:p>
    <w:p w:rsidR="00685FAB" w:rsidRPr="004D6B8F" w:rsidRDefault="00685FAB" w:rsidP="00685FAB">
      <w:pPr>
        <w:jc w:val="center"/>
        <w:rPr>
          <w:b/>
          <w:sz w:val="28"/>
          <w:szCs w:val="28"/>
        </w:rPr>
      </w:pPr>
      <w:r w:rsidRPr="004D6B8F">
        <w:rPr>
          <w:b/>
          <w:sz w:val="28"/>
          <w:szCs w:val="28"/>
        </w:rPr>
        <w:t>Общие положения</w:t>
      </w:r>
    </w:p>
    <w:p w:rsidR="00685FAB" w:rsidRPr="004D6B8F" w:rsidRDefault="00685FAB" w:rsidP="00685FAB"/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5277"/>
        <w:gridCol w:w="5144"/>
      </w:tblGrid>
      <w:tr w:rsidR="00685FAB" w:rsidRPr="004D6B8F" w:rsidTr="00EF545C">
        <w:trPr>
          <w:trHeight w:val="516"/>
          <w:jc w:val="center"/>
        </w:trPr>
        <w:tc>
          <w:tcPr>
            <w:tcW w:w="2532" w:type="pct"/>
          </w:tcPr>
          <w:p w:rsidR="00685FAB" w:rsidRPr="004D1A58" w:rsidRDefault="00685FAB" w:rsidP="00EF545C">
            <w:pPr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4D1A58">
              <w:rPr>
                <w:rFonts w:eastAsia="Times New Roman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4D1A58">
              <w:rPr>
                <w:rFonts w:eastAsia="Times New Roman"/>
                <w:sz w:val="22"/>
                <w:szCs w:val="22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</w:tcPr>
          <w:p w:rsidR="00685FAB" w:rsidRPr="004D1A58" w:rsidRDefault="00685FAB" w:rsidP="00EF545C">
            <w:pPr>
              <w:ind w:firstLine="0"/>
              <w:jc w:val="both"/>
              <w:rPr>
                <w:sz w:val="22"/>
                <w:szCs w:val="22"/>
              </w:rPr>
            </w:pPr>
            <w:r w:rsidRPr="004D1A58">
              <w:rPr>
                <w:rFonts w:eastAsia="Arial Unicode MS"/>
                <w:sz w:val="22"/>
                <w:szCs w:val="22"/>
              </w:rPr>
              <w:t>заместитель Губернатора Смоленской области - начальник Департамента бюджета и финансов Смоленской области Савина Инна Анатольевна</w:t>
            </w:r>
          </w:p>
        </w:tc>
      </w:tr>
      <w:tr w:rsidR="00685FAB" w:rsidRPr="004D6B8F" w:rsidTr="00EF545C">
        <w:trPr>
          <w:trHeight w:val="700"/>
          <w:jc w:val="center"/>
        </w:trPr>
        <w:tc>
          <w:tcPr>
            <w:tcW w:w="2532" w:type="pct"/>
          </w:tcPr>
          <w:p w:rsidR="00685FAB" w:rsidRPr="004D1A58" w:rsidRDefault="00685FAB" w:rsidP="00EF545C">
            <w:pPr>
              <w:ind w:firstLine="0"/>
              <w:jc w:val="both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 xml:space="preserve">Связь с Государственной программой </w:t>
            </w:r>
          </w:p>
        </w:tc>
        <w:tc>
          <w:tcPr>
            <w:tcW w:w="2468" w:type="pct"/>
          </w:tcPr>
          <w:p w:rsidR="00685FAB" w:rsidRPr="004D1A58" w:rsidRDefault="00685FAB" w:rsidP="00EF545C">
            <w:pPr>
              <w:ind w:firstLine="0"/>
              <w:jc w:val="both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областная государственная программа «Создание условий для эффективного и ответственного управления муниципальными финансами»</w:t>
            </w:r>
          </w:p>
        </w:tc>
      </w:tr>
    </w:tbl>
    <w:p w:rsidR="00685FAB" w:rsidRPr="004D6B8F" w:rsidRDefault="00685FAB" w:rsidP="00685FAB">
      <w:pPr>
        <w:jc w:val="right"/>
        <w:rPr>
          <w:sz w:val="28"/>
          <w:szCs w:val="28"/>
        </w:rPr>
      </w:pPr>
    </w:p>
    <w:p w:rsidR="00685FAB" w:rsidRDefault="00685FAB" w:rsidP="00685FAB">
      <w:pPr>
        <w:ind w:left="1418" w:right="1984"/>
        <w:jc w:val="center"/>
        <w:rPr>
          <w:b/>
          <w:sz w:val="28"/>
          <w:szCs w:val="28"/>
        </w:rPr>
      </w:pPr>
      <w:r w:rsidRPr="004D6B8F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685FAB" w:rsidRPr="004D6B8F" w:rsidRDefault="00685FAB" w:rsidP="00685FAB">
      <w:pPr>
        <w:ind w:left="1418" w:right="1984"/>
        <w:jc w:val="center"/>
        <w:rPr>
          <w:b/>
          <w:sz w:val="28"/>
          <w:szCs w:val="28"/>
        </w:rPr>
      </w:pPr>
    </w:p>
    <w:tbl>
      <w:tblPr>
        <w:tblStyle w:val="11"/>
        <w:tblW w:w="4985" w:type="pct"/>
        <w:jc w:val="center"/>
        <w:tblInd w:w="-3232" w:type="dxa"/>
        <w:tblLook w:val="04A0" w:firstRow="1" w:lastRow="0" w:firstColumn="1" w:lastColumn="0" w:noHBand="0" w:noVBand="1"/>
      </w:tblPr>
      <w:tblGrid>
        <w:gridCol w:w="2391"/>
        <w:gridCol w:w="993"/>
        <w:gridCol w:w="1226"/>
        <w:gridCol w:w="688"/>
        <w:gridCol w:w="688"/>
        <w:gridCol w:w="692"/>
        <w:gridCol w:w="1966"/>
        <w:gridCol w:w="1746"/>
      </w:tblGrid>
      <w:tr w:rsidR="006D37C6" w:rsidRPr="004D6B8F" w:rsidTr="006D37C6">
        <w:trPr>
          <w:tblHeader/>
          <w:jc w:val="center"/>
        </w:trPr>
        <w:tc>
          <w:tcPr>
            <w:tcW w:w="1150" w:type="pct"/>
            <w:vMerge w:val="restart"/>
          </w:tcPr>
          <w:p w:rsidR="006D37C6" w:rsidRPr="004D1A58" w:rsidRDefault="006D37C6" w:rsidP="00EF545C">
            <w:pPr>
              <w:ind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Наименование</w:t>
            </w:r>
          </w:p>
          <w:p w:rsidR="006D37C6" w:rsidRPr="004D1A58" w:rsidRDefault="006D37C6" w:rsidP="00EF545C">
            <w:pPr>
              <w:ind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 xml:space="preserve"> показателя</w:t>
            </w:r>
          </w:p>
          <w:p w:rsidR="006D37C6" w:rsidRPr="004D1A58" w:rsidRDefault="006D37C6" w:rsidP="00EF545C">
            <w:pPr>
              <w:ind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 xml:space="preserve">реализации </w:t>
            </w:r>
          </w:p>
        </w:tc>
        <w:tc>
          <w:tcPr>
            <w:tcW w:w="478" w:type="pct"/>
            <w:vMerge w:val="restart"/>
          </w:tcPr>
          <w:p w:rsidR="006D37C6" w:rsidRPr="004D1A58" w:rsidRDefault="006D37C6" w:rsidP="00EF545C">
            <w:pPr>
              <w:ind w:firstLine="23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Едини-</w:t>
            </w:r>
          </w:p>
          <w:p w:rsidR="006D37C6" w:rsidRPr="004D1A58" w:rsidRDefault="006D37C6" w:rsidP="00EF545C">
            <w:pPr>
              <w:ind w:firstLine="23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proofErr w:type="spellStart"/>
            <w:r w:rsidRPr="004D1A58">
              <w:rPr>
                <w:sz w:val="22"/>
                <w:szCs w:val="22"/>
              </w:rPr>
              <w:t>ца</w:t>
            </w:r>
            <w:proofErr w:type="spellEnd"/>
            <w:r w:rsidRPr="004D1A5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D1A58">
              <w:rPr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590" w:type="pct"/>
            <w:vMerge w:val="restart"/>
          </w:tcPr>
          <w:p w:rsidR="006D37C6" w:rsidRPr="004D1A58" w:rsidRDefault="006D37C6" w:rsidP="00EF545C">
            <w:pPr>
              <w:ind w:left="-57" w:right="-89" w:firstLine="0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 xml:space="preserve">Базовое значение показателя реализации </w:t>
            </w:r>
          </w:p>
          <w:p w:rsidR="006D37C6" w:rsidRPr="004D1A58" w:rsidRDefault="006D37C6" w:rsidP="00EF545C">
            <w:pPr>
              <w:ind w:left="-57" w:right="-89" w:firstLine="0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(2022</w:t>
            </w: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 xml:space="preserve"> год)</w:t>
            </w:r>
          </w:p>
        </w:tc>
        <w:tc>
          <w:tcPr>
            <w:tcW w:w="995" w:type="pct"/>
            <w:gridSpan w:val="3"/>
            <w:vAlign w:val="center"/>
          </w:tcPr>
          <w:p w:rsidR="006D37C6" w:rsidRPr="004D1A58" w:rsidRDefault="006D37C6" w:rsidP="00EF545C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1786" w:type="pct"/>
            <w:gridSpan w:val="2"/>
          </w:tcPr>
          <w:p w:rsidR="006D37C6" w:rsidRPr="004D1A58" w:rsidRDefault="006D37C6" w:rsidP="00EF545C">
            <w:pPr>
              <w:ind w:left="-84" w:right="18" w:firstLine="0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>Связь с мероприятием</w:t>
            </w:r>
          </w:p>
        </w:tc>
      </w:tr>
      <w:tr w:rsidR="006D37C6" w:rsidRPr="004D6B8F" w:rsidTr="006D37C6">
        <w:trPr>
          <w:trHeight w:val="2581"/>
          <w:tblHeader/>
          <w:jc w:val="center"/>
        </w:trPr>
        <w:tc>
          <w:tcPr>
            <w:tcW w:w="1150" w:type="pct"/>
            <w:vMerge/>
            <w:vAlign w:val="center"/>
          </w:tcPr>
          <w:p w:rsidR="006D37C6" w:rsidRPr="004D1A58" w:rsidRDefault="006D37C6" w:rsidP="00EF545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vMerge/>
          </w:tcPr>
          <w:p w:rsidR="006D37C6" w:rsidRPr="004D1A58" w:rsidRDefault="006D37C6" w:rsidP="00EF545C">
            <w:pPr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90" w:type="pct"/>
            <w:vMerge/>
          </w:tcPr>
          <w:p w:rsidR="006D37C6" w:rsidRPr="004D1A58" w:rsidRDefault="006D37C6" w:rsidP="00EF545C">
            <w:pPr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31" w:type="pct"/>
          </w:tcPr>
          <w:p w:rsidR="006D37C6" w:rsidRPr="004D1A58" w:rsidRDefault="006D37C6" w:rsidP="00EF545C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  <w:lang w:val="en-US"/>
              </w:rPr>
            </w:pP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3</w:t>
            </w: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331" w:type="pct"/>
          </w:tcPr>
          <w:p w:rsidR="006D37C6" w:rsidRPr="004D1A58" w:rsidRDefault="006D37C6" w:rsidP="00EF545C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2024</w:t>
            </w: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333" w:type="pct"/>
          </w:tcPr>
          <w:p w:rsidR="006D37C6" w:rsidRPr="004D1A58" w:rsidRDefault="006D37C6" w:rsidP="00EF545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2025</w:t>
            </w:r>
            <w:r w:rsidRPr="004D1A58">
              <w:rPr>
                <w:color w:val="22272F"/>
                <w:sz w:val="22"/>
                <w:szCs w:val="22"/>
                <w:shd w:val="clear" w:color="auto" w:fill="FFFFFF"/>
              </w:rPr>
              <w:t xml:space="preserve"> год </w:t>
            </w:r>
          </w:p>
        </w:tc>
        <w:tc>
          <w:tcPr>
            <w:tcW w:w="946" w:type="pct"/>
          </w:tcPr>
          <w:p w:rsidR="006D37C6" w:rsidRPr="004D1A58" w:rsidRDefault="006D37C6" w:rsidP="00EF545C">
            <w:pPr>
              <w:ind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№</w:t>
            </w:r>
            <w:r w:rsidRPr="004D1A58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4D1A58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4D1A58">
              <w:rPr>
                <w:rFonts w:eastAsia="Times New Roman"/>
                <w:sz w:val="22"/>
                <w:szCs w:val="22"/>
                <w:lang w:eastAsia="ru-RU"/>
              </w:rPr>
              <w:t xml:space="preserve">/п из раздела Государственной программы </w:t>
            </w:r>
            <w:r w:rsidRPr="004D1A58">
              <w:rPr>
                <w:sz w:val="22"/>
                <w:szCs w:val="22"/>
              </w:rPr>
              <w:t>«</w:t>
            </w:r>
            <w:r w:rsidRPr="004D1A58">
              <w:rPr>
                <w:rFonts w:eastAsia="Times New Roman"/>
                <w:sz w:val="22"/>
                <w:szCs w:val="22"/>
                <w:lang w:eastAsia="ru-RU"/>
              </w:rPr>
              <w:t>Сведения о финансировании структурных элементов областной государственной программы</w:t>
            </w:r>
            <w:r w:rsidRPr="004D1A58">
              <w:rPr>
                <w:sz w:val="22"/>
                <w:szCs w:val="22"/>
              </w:rPr>
              <w:t>»</w:t>
            </w:r>
          </w:p>
        </w:tc>
        <w:tc>
          <w:tcPr>
            <w:tcW w:w="840" w:type="pct"/>
          </w:tcPr>
          <w:p w:rsidR="006D37C6" w:rsidRPr="004D1A58" w:rsidRDefault="006D37C6" w:rsidP="00EF545C">
            <w:pPr>
              <w:ind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№</w:t>
            </w:r>
            <w:r w:rsidRPr="004D1A58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4D1A58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4D1A58">
              <w:rPr>
                <w:rFonts w:eastAsia="Times New Roman"/>
                <w:sz w:val="22"/>
                <w:szCs w:val="22"/>
                <w:lang w:eastAsia="ru-RU"/>
              </w:rPr>
              <w:t>/п из плана мероприятий по реализации комплекса процессных мероприятий</w:t>
            </w:r>
          </w:p>
        </w:tc>
      </w:tr>
      <w:tr w:rsidR="006D37C6" w:rsidRPr="004D6B8F" w:rsidTr="006D37C6">
        <w:trPr>
          <w:trHeight w:val="4343"/>
          <w:tblHeader/>
          <w:jc w:val="center"/>
        </w:trPr>
        <w:tc>
          <w:tcPr>
            <w:tcW w:w="1150" w:type="pct"/>
          </w:tcPr>
          <w:p w:rsidR="006D37C6" w:rsidRPr="004D1A58" w:rsidRDefault="006D37C6" w:rsidP="00EF545C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4D1A58">
              <w:rPr>
                <w:bCs/>
                <w:sz w:val="22"/>
                <w:szCs w:val="22"/>
              </w:rPr>
              <w:t>Доля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от общего объема межбюджетных трансфертов местным бюджетам (без субвенций)</w:t>
            </w:r>
          </w:p>
        </w:tc>
        <w:tc>
          <w:tcPr>
            <w:tcW w:w="478" w:type="pct"/>
          </w:tcPr>
          <w:p w:rsidR="006D37C6" w:rsidRPr="004D1A58" w:rsidRDefault="006D37C6" w:rsidP="00EF545C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%</w:t>
            </w:r>
          </w:p>
        </w:tc>
        <w:tc>
          <w:tcPr>
            <w:tcW w:w="590" w:type="pct"/>
          </w:tcPr>
          <w:p w:rsidR="006D37C6" w:rsidRPr="004D1A58" w:rsidRDefault="006D37C6" w:rsidP="00EF545C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9,6</w:t>
            </w:r>
          </w:p>
        </w:tc>
        <w:tc>
          <w:tcPr>
            <w:tcW w:w="331" w:type="pct"/>
          </w:tcPr>
          <w:p w:rsidR="006D37C6" w:rsidRPr="004D1A58" w:rsidRDefault="006D37C6" w:rsidP="00EF545C">
            <w:pPr>
              <w:ind w:left="-187" w:right="-117" w:firstLine="108"/>
              <w:jc w:val="center"/>
              <w:rPr>
                <w:spacing w:val="-2"/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не более 15</w:t>
            </w:r>
          </w:p>
        </w:tc>
        <w:tc>
          <w:tcPr>
            <w:tcW w:w="331" w:type="pct"/>
          </w:tcPr>
          <w:p w:rsidR="006D37C6" w:rsidRPr="004D1A58" w:rsidRDefault="006D37C6" w:rsidP="00EF545C">
            <w:pPr>
              <w:ind w:left="-187" w:right="-117" w:firstLine="108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не более</w:t>
            </w:r>
          </w:p>
          <w:p w:rsidR="006D37C6" w:rsidRPr="004D1A58" w:rsidRDefault="006D37C6" w:rsidP="00EF545C">
            <w:pPr>
              <w:ind w:left="-187" w:right="-117" w:firstLine="108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15</w:t>
            </w:r>
          </w:p>
        </w:tc>
        <w:tc>
          <w:tcPr>
            <w:tcW w:w="333" w:type="pct"/>
          </w:tcPr>
          <w:p w:rsidR="006D37C6" w:rsidRPr="004D1A58" w:rsidRDefault="006D37C6" w:rsidP="00EF545C">
            <w:pPr>
              <w:ind w:left="-187" w:right="-117" w:firstLine="108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не более</w:t>
            </w:r>
          </w:p>
          <w:p w:rsidR="006D37C6" w:rsidRPr="004D1A58" w:rsidRDefault="006D37C6" w:rsidP="00EF545C">
            <w:pPr>
              <w:ind w:left="-187" w:right="-117" w:firstLine="108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15</w:t>
            </w:r>
          </w:p>
        </w:tc>
        <w:tc>
          <w:tcPr>
            <w:tcW w:w="946" w:type="pct"/>
          </w:tcPr>
          <w:p w:rsidR="006D37C6" w:rsidRPr="004D1A58" w:rsidRDefault="006D37C6" w:rsidP="00EF545C">
            <w:pPr>
              <w:ind w:left="-132" w:right="-122"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подраздел 3</w:t>
            </w:r>
          </w:p>
        </w:tc>
        <w:tc>
          <w:tcPr>
            <w:tcW w:w="840" w:type="pct"/>
          </w:tcPr>
          <w:p w:rsidR="006D37C6" w:rsidRPr="004D1A58" w:rsidRDefault="006D37C6" w:rsidP="00EF545C">
            <w:pPr>
              <w:ind w:left="-94" w:right="-116" w:firstLine="0"/>
              <w:jc w:val="center"/>
              <w:rPr>
                <w:sz w:val="22"/>
                <w:szCs w:val="22"/>
              </w:rPr>
            </w:pPr>
            <w:r w:rsidRPr="004D1A58">
              <w:rPr>
                <w:sz w:val="22"/>
                <w:szCs w:val="22"/>
              </w:rPr>
              <w:t>-</w:t>
            </w:r>
          </w:p>
        </w:tc>
      </w:tr>
    </w:tbl>
    <w:p w:rsidR="00685FAB" w:rsidRDefault="00685FAB" w:rsidP="00685FAB">
      <w:pPr>
        <w:jc w:val="center"/>
        <w:rPr>
          <w:b/>
          <w:spacing w:val="20"/>
          <w:sz w:val="28"/>
          <w:szCs w:val="28"/>
        </w:rPr>
      </w:pPr>
    </w:p>
    <w:p w:rsidR="00685FAB" w:rsidRPr="004D6B8F" w:rsidRDefault="00685FAB" w:rsidP="00685FAB">
      <w:pPr>
        <w:ind w:left="1701" w:right="1700"/>
        <w:jc w:val="center"/>
        <w:rPr>
          <w:b/>
          <w:sz w:val="28"/>
          <w:szCs w:val="28"/>
        </w:rPr>
      </w:pPr>
      <w:r w:rsidRPr="004D6B8F">
        <w:rPr>
          <w:b/>
          <w:sz w:val="28"/>
          <w:szCs w:val="28"/>
        </w:rPr>
        <w:t>3. СВЕДЕНИЯ</w:t>
      </w:r>
    </w:p>
    <w:p w:rsidR="00685FAB" w:rsidRDefault="00685FAB" w:rsidP="00685FAB">
      <w:pPr>
        <w:ind w:right="-1"/>
        <w:jc w:val="center"/>
        <w:rPr>
          <w:b/>
          <w:sz w:val="28"/>
          <w:szCs w:val="28"/>
        </w:rPr>
      </w:pPr>
      <w:r w:rsidRPr="004D6B8F">
        <w:rPr>
          <w:b/>
          <w:sz w:val="28"/>
          <w:szCs w:val="28"/>
        </w:rPr>
        <w:t xml:space="preserve">о финансировании структурных элементов </w:t>
      </w:r>
    </w:p>
    <w:p w:rsidR="00685FAB" w:rsidRPr="004D6B8F" w:rsidRDefault="00685FAB" w:rsidP="00685FAB">
      <w:pPr>
        <w:ind w:right="-1"/>
        <w:jc w:val="center"/>
        <w:rPr>
          <w:b/>
          <w:sz w:val="28"/>
          <w:szCs w:val="28"/>
        </w:rPr>
      </w:pPr>
      <w:r w:rsidRPr="004D6B8F">
        <w:rPr>
          <w:b/>
          <w:sz w:val="28"/>
          <w:szCs w:val="28"/>
        </w:rPr>
        <w:t>областной государственной программы</w:t>
      </w:r>
    </w:p>
    <w:p w:rsidR="00685FAB" w:rsidRDefault="00685FAB" w:rsidP="00685FAB">
      <w:pPr>
        <w:tabs>
          <w:tab w:val="left" w:pos="10205"/>
        </w:tabs>
        <w:ind w:right="-1"/>
        <w:jc w:val="center"/>
        <w:rPr>
          <w:b/>
          <w:sz w:val="28"/>
          <w:szCs w:val="28"/>
        </w:rPr>
      </w:pPr>
      <w:r w:rsidRPr="004D6B8F">
        <w:rPr>
          <w:b/>
          <w:sz w:val="28"/>
          <w:szCs w:val="28"/>
        </w:rPr>
        <w:t xml:space="preserve">«Создание условий для </w:t>
      </w:r>
      <w:proofErr w:type="gramStart"/>
      <w:r w:rsidRPr="004D6B8F">
        <w:rPr>
          <w:b/>
          <w:sz w:val="28"/>
          <w:szCs w:val="28"/>
        </w:rPr>
        <w:t>эффективного</w:t>
      </w:r>
      <w:proofErr w:type="gramEnd"/>
      <w:r w:rsidRPr="004D6B8F">
        <w:rPr>
          <w:b/>
          <w:sz w:val="28"/>
          <w:szCs w:val="28"/>
        </w:rPr>
        <w:t xml:space="preserve"> и ответственного</w:t>
      </w:r>
    </w:p>
    <w:p w:rsidR="00685FAB" w:rsidRPr="004D6B8F" w:rsidRDefault="00685FAB" w:rsidP="00685FAB">
      <w:pPr>
        <w:tabs>
          <w:tab w:val="left" w:pos="10205"/>
        </w:tabs>
        <w:ind w:right="-1"/>
        <w:jc w:val="center"/>
        <w:rPr>
          <w:b/>
          <w:sz w:val="28"/>
          <w:szCs w:val="28"/>
        </w:rPr>
      </w:pPr>
      <w:r w:rsidRPr="004D6B8F">
        <w:rPr>
          <w:b/>
          <w:sz w:val="28"/>
          <w:szCs w:val="28"/>
        </w:rPr>
        <w:t>управления муниципальными финансами»</w:t>
      </w:r>
    </w:p>
    <w:p w:rsidR="00685FAB" w:rsidRDefault="00685FAB" w:rsidP="00685FAB">
      <w:pPr>
        <w:tabs>
          <w:tab w:val="left" w:pos="10205"/>
        </w:tabs>
        <w:ind w:right="-1"/>
        <w:jc w:val="center"/>
        <w:rPr>
          <w:b/>
          <w:sz w:val="28"/>
          <w:szCs w:val="28"/>
        </w:rPr>
      </w:pPr>
    </w:p>
    <w:tbl>
      <w:tblPr>
        <w:tblStyle w:val="a8"/>
        <w:tblW w:w="10348" w:type="dxa"/>
        <w:tblInd w:w="108" w:type="dxa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276"/>
        <w:gridCol w:w="1276"/>
        <w:gridCol w:w="1275"/>
        <w:gridCol w:w="1276"/>
      </w:tblGrid>
      <w:tr w:rsidR="006D37C6" w:rsidTr="006D37C6">
        <w:tc>
          <w:tcPr>
            <w:tcW w:w="2410" w:type="dxa"/>
          </w:tcPr>
          <w:p w:rsidR="006D37C6" w:rsidRPr="007B2A8A" w:rsidRDefault="006D37C6" w:rsidP="00EF545C">
            <w:pPr>
              <w:jc w:val="center"/>
              <w:rPr>
                <w:sz w:val="22"/>
                <w:szCs w:val="22"/>
              </w:rPr>
            </w:pPr>
            <w:r w:rsidRPr="007B2A8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:rsidR="006D37C6" w:rsidRPr="007B2A8A" w:rsidRDefault="006D37C6" w:rsidP="00EF54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B2A8A">
              <w:rPr>
                <w:sz w:val="22"/>
                <w:szCs w:val="22"/>
              </w:rPr>
              <w:t xml:space="preserve">Участник </w:t>
            </w:r>
            <w:proofErr w:type="spellStart"/>
            <w:proofErr w:type="gramStart"/>
            <w:r w:rsidRPr="007B2A8A">
              <w:rPr>
                <w:sz w:val="22"/>
                <w:szCs w:val="22"/>
              </w:rPr>
              <w:t>Государствен</w:t>
            </w:r>
            <w:proofErr w:type="spellEnd"/>
            <w:r w:rsidRPr="007B2A8A">
              <w:rPr>
                <w:sz w:val="22"/>
                <w:szCs w:val="22"/>
              </w:rPr>
              <w:t>-ной</w:t>
            </w:r>
            <w:proofErr w:type="gramEnd"/>
            <w:r w:rsidRPr="007B2A8A">
              <w:rPr>
                <w:sz w:val="22"/>
                <w:szCs w:val="22"/>
              </w:rPr>
              <w:t xml:space="preserve"> программы </w:t>
            </w:r>
          </w:p>
        </w:tc>
        <w:tc>
          <w:tcPr>
            <w:tcW w:w="1417" w:type="dxa"/>
          </w:tcPr>
          <w:p w:rsidR="006D37C6" w:rsidRPr="007B2A8A" w:rsidRDefault="006D37C6" w:rsidP="00EF54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B2A8A">
              <w:rPr>
                <w:sz w:val="22"/>
                <w:szCs w:val="22"/>
              </w:rPr>
              <w:t xml:space="preserve">Источник финансового обеспечения </w:t>
            </w:r>
          </w:p>
        </w:tc>
        <w:tc>
          <w:tcPr>
            <w:tcW w:w="5103" w:type="dxa"/>
            <w:gridSpan w:val="4"/>
          </w:tcPr>
          <w:p w:rsidR="006D37C6" w:rsidRDefault="006D37C6" w:rsidP="00EF545C">
            <w:pPr>
              <w:ind w:right="-34"/>
              <w:jc w:val="center"/>
              <w:rPr>
                <w:sz w:val="22"/>
                <w:szCs w:val="22"/>
              </w:rPr>
            </w:pPr>
            <w:r w:rsidRPr="007B2A8A">
              <w:rPr>
                <w:sz w:val="22"/>
                <w:szCs w:val="22"/>
              </w:rPr>
              <w:t>Объем средств на реализацию Государственной программы на очередной финансовый год и плановый период</w:t>
            </w:r>
          </w:p>
          <w:p w:rsidR="006D37C6" w:rsidRPr="007B2A8A" w:rsidRDefault="006D37C6" w:rsidP="00EF545C">
            <w:pPr>
              <w:ind w:right="-34"/>
              <w:jc w:val="center"/>
              <w:rPr>
                <w:sz w:val="22"/>
                <w:szCs w:val="22"/>
              </w:rPr>
            </w:pPr>
            <w:r w:rsidRPr="007B2A8A">
              <w:rPr>
                <w:sz w:val="22"/>
                <w:szCs w:val="22"/>
              </w:rPr>
              <w:t>(тыс. рублей)</w:t>
            </w:r>
          </w:p>
        </w:tc>
      </w:tr>
      <w:tr w:rsidR="006D37C6" w:rsidTr="006D37C6">
        <w:tc>
          <w:tcPr>
            <w:tcW w:w="2410" w:type="dxa"/>
            <w:vAlign w:val="center"/>
          </w:tcPr>
          <w:p w:rsidR="006D37C6" w:rsidRPr="007B2A8A" w:rsidRDefault="006D37C6" w:rsidP="00EF545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D37C6" w:rsidRPr="007B2A8A" w:rsidRDefault="006D37C6" w:rsidP="00EF545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D37C6" w:rsidRPr="007B2A8A" w:rsidRDefault="006D37C6" w:rsidP="00EF545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D37C6" w:rsidRPr="007B2A8A" w:rsidRDefault="006D37C6" w:rsidP="00EF545C">
            <w:pPr>
              <w:ind w:right="-34"/>
              <w:jc w:val="center"/>
              <w:rPr>
                <w:sz w:val="22"/>
                <w:szCs w:val="22"/>
              </w:rPr>
            </w:pPr>
            <w:r w:rsidRPr="007B2A8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6D37C6" w:rsidRPr="007B2A8A" w:rsidRDefault="006D37C6" w:rsidP="00EF545C">
            <w:pPr>
              <w:jc w:val="center"/>
              <w:rPr>
                <w:spacing w:val="-2"/>
                <w:sz w:val="22"/>
                <w:szCs w:val="22"/>
              </w:rPr>
            </w:pPr>
            <w:r w:rsidRPr="007B2A8A"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3</w:t>
            </w:r>
            <w:r w:rsidRPr="007B2A8A">
              <w:rPr>
                <w:color w:val="22272F"/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275" w:type="dxa"/>
          </w:tcPr>
          <w:p w:rsidR="006D37C6" w:rsidRPr="007B2A8A" w:rsidRDefault="006D37C6" w:rsidP="00EF545C">
            <w:pPr>
              <w:jc w:val="center"/>
              <w:rPr>
                <w:spacing w:val="-2"/>
                <w:sz w:val="22"/>
                <w:szCs w:val="22"/>
              </w:rPr>
            </w:pPr>
            <w:r w:rsidRPr="007B2A8A"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4</w:t>
            </w:r>
            <w:r w:rsidRPr="007B2A8A">
              <w:rPr>
                <w:color w:val="22272F"/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276" w:type="dxa"/>
          </w:tcPr>
          <w:p w:rsidR="006D37C6" w:rsidRPr="007B2A8A" w:rsidRDefault="006D37C6" w:rsidP="00EF545C">
            <w:pPr>
              <w:jc w:val="center"/>
              <w:rPr>
                <w:sz w:val="22"/>
                <w:szCs w:val="22"/>
              </w:rPr>
            </w:pPr>
            <w:r w:rsidRPr="007B2A8A"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5</w:t>
            </w:r>
            <w:r w:rsidRPr="007B2A8A">
              <w:rPr>
                <w:color w:val="22272F"/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</w:tbl>
    <w:p w:rsidR="00685FAB" w:rsidRPr="004946BA" w:rsidRDefault="00685FAB" w:rsidP="00685FAB">
      <w:pPr>
        <w:tabs>
          <w:tab w:val="left" w:pos="10205"/>
        </w:tabs>
        <w:ind w:right="-1"/>
        <w:jc w:val="center"/>
        <w:rPr>
          <w:b/>
          <w:sz w:val="2"/>
          <w:szCs w:val="2"/>
        </w:rPr>
      </w:pPr>
    </w:p>
    <w:tbl>
      <w:tblPr>
        <w:tblW w:w="1035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415"/>
        <w:gridCol w:w="1418"/>
        <w:gridCol w:w="1417"/>
        <w:gridCol w:w="1276"/>
        <w:gridCol w:w="1276"/>
        <w:gridCol w:w="1275"/>
        <w:gridCol w:w="1275"/>
        <w:gridCol w:w="6"/>
      </w:tblGrid>
      <w:tr w:rsidR="006D37C6" w:rsidRPr="007B2A8A" w:rsidTr="006D37C6">
        <w:trPr>
          <w:gridAfter w:val="1"/>
          <w:wAfter w:w="6" w:type="dxa"/>
          <w:trHeight w:val="327"/>
          <w:tblHeader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6" w:rsidRPr="004946BA" w:rsidRDefault="006D37C6" w:rsidP="006D37C6">
            <w:pPr>
              <w:jc w:val="center"/>
            </w:pPr>
            <w:r w:rsidRPr="004946BA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6" w:rsidRPr="004946BA" w:rsidRDefault="006D37C6" w:rsidP="00EF545C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6" w:rsidRPr="004946BA" w:rsidRDefault="006D37C6" w:rsidP="00EF545C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C6" w:rsidRPr="004946BA" w:rsidRDefault="006D37C6" w:rsidP="00EF545C">
            <w:pPr>
              <w:ind w:right="-34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C6" w:rsidRPr="004946BA" w:rsidRDefault="006D37C6" w:rsidP="00EF545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C6" w:rsidRPr="004946BA" w:rsidRDefault="006D37C6" w:rsidP="00EF545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C6" w:rsidRPr="004946BA" w:rsidRDefault="006D37C6" w:rsidP="00EF545C">
            <w:pPr>
              <w:jc w:val="center"/>
            </w:pPr>
            <w:r>
              <w:t>7</w:t>
            </w:r>
          </w:p>
        </w:tc>
      </w:tr>
      <w:tr w:rsidR="00685FAB" w:rsidRPr="007B2A8A" w:rsidTr="00EF545C">
        <w:trPr>
          <w:trHeight w:val="397"/>
        </w:trPr>
        <w:tc>
          <w:tcPr>
            <w:tcW w:w="10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FAB" w:rsidRPr="007B2A8A" w:rsidRDefault="00685FAB" w:rsidP="00EF545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7B2A8A">
              <w:rPr>
                <w:sz w:val="22"/>
                <w:szCs w:val="22"/>
              </w:rPr>
              <w:t>1. Комплекс процессных мероприятий «Выравнивание бюджетной обеспеченности муниципальных районов и городских округов Смоленской области»</w:t>
            </w:r>
          </w:p>
        </w:tc>
      </w:tr>
      <w:tr w:rsidR="006D37C6" w:rsidRPr="007B2A8A" w:rsidTr="00016D0B">
        <w:trPr>
          <w:gridAfter w:val="1"/>
          <w:wAfter w:w="6" w:type="dxa"/>
          <w:trHeight w:val="39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C6" w:rsidRPr="007B2A8A" w:rsidRDefault="006D37C6" w:rsidP="00EF54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2A8A">
              <w:rPr>
                <w:sz w:val="22"/>
                <w:szCs w:val="22"/>
              </w:rPr>
              <w:t>Дотации на выравнивание бюджетной обеспеченности муниципальных районов и городских округов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7C6" w:rsidRPr="007B2A8A" w:rsidRDefault="006D37C6" w:rsidP="00EF545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7B2A8A">
              <w:rPr>
                <w:sz w:val="22"/>
                <w:szCs w:val="22"/>
              </w:rPr>
              <w:t>Департамент бюджета и финансов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7C6" w:rsidRPr="007B2A8A" w:rsidRDefault="006D37C6" w:rsidP="00EF545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7B2A8A">
              <w:rPr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7C6" w:rsidRPr="007B2A8A" w:rsidRDefault="006D37C6" w:rsidP="00EF545C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B2A8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276</w:t>
            </w:r>
            <w:r w:rsidRPr="007B2A8A">
              <w:rPr>
                <w:sz w:val="22"/>
                <w:szCs w:val="22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7C6" w:rsidRPr="007B2A8A" w:rsidRDefault="006D37C6" w:rsidP="00EF545C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B2A8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092</w:t>
            </w:r>
            <w:r w:rsidRPr="007B2A8A">
              <w:rPr>
                <w:sz w:val="22"/>
                <w:szCs w:val="22"/>
              </w:rPr>
              <w:t>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7C6" w:rsidRPr="007B2A8A" w:rsidRDefault="006D37C6" w:rsidP="00EF545C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B2A8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092</w:t>
            </w:r>
            <w:r w:rsidRPr="007B2A8A">
              <w:rPr>
                <w:sz w:val="22"/>
                <w:szCs w:val="22"/>
              </w:rPr>
              <w:t>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7C6" w:rsidRPr="007B2A8A" w:rsidRDefault="006D37C6" w:rsidP="00EF545C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B2A8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092</w:t>
            </w:r>
            <w:r w:rsidRPr="007B2A8A">
              <w:rPr>
                <w:sz w:val="22"/>
                <w:szCs w:val="22"/>
              </w:rPr>
              <w:t> 000,0</w:t>
            </w:r>
          </w:p>
        </w:tc>
      </w:tr>
      <w:tr w:rsidR="00685FAB" w:rsidRPr="007B2A8A" w:rsidTr="006D37C6">
        <w:trPr>
          <w:gridAfter w:val="1"/>
          <w:wAfter w:w="6" w:type="dxa"/>
          <w:trHeight w:val="4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FAB" w:rsidRDefault="00685FAB" w:rsidP="00EF545C">
            <w:pPr>
              <w:ind w:left="34" w:right="-108"/>
              <w:rPr>
                <w:sz w:val="22"/>
                <w:szCs w:val="22"/>
              </w:rPr>
            </w:pPr>
            <w:r w:rsidRPr="007B2A8A">
              <w:rPr>
                <w:sz w:val="22"/>
                <w:szCs w:val="22"/>
              </w:rPr>
              <w:t xml:space="preserve">Итого по комплексу процессных мероприятий </w:t>
            </w:r>
          </w:p>
          <w:p w:rsidR="00685FAB" w:rsidRPr="007B2A8A" w:rsidRDefault="00685FAB" w:rsidP="00EF545C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FAB" w:rsidRPr="007B2A8A" w:rsidRDefault="00685FAB" w:rsidP="00EF545C">
            <w:pPr>
              <w:ind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FAB" w:rsidRPr="007B2A8A" w:rsidRDefault="00685FAB" w:rsidP="00EF545C">
            <w:pPr>
              <w:ind w:right="-109"/>
              <w:jc w:val="center"/>
              <w:rPr>
                <w:b/>
                <w:sz w:val="22"/>
                <w:szCs w:val="22"/>
              </w:rPr>
            </w:pPr>
            <w:r w:rsidRPr="007B2A8A">
              <w:rPr>
                <w:spacing w:val="-2"/>
                <w:sz w:val="22"/>
                <w:szCs w:val="22"/>
              </w:rPr>
              <w:t>областной бюджет</w:t>
            </w:r>
            <w:r w:rsidRPr="007B2A8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FAB" w:rsidRPr="007B2A8A" w:rsidRDefault="00685FAB" w:rsidP="00EF545C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B2A8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276</w:t>
            </w:r>
            <w:r w:rsidRPr="007B2A8A">
              <w:rPr>
                <w:sz w:val="22"/>
                <w:szCs w:val="22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FAB" w:rsidRPr="007B2A8A" w:rsidRDefault="00685FAB" w:rsidP="00EF545C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B2A8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092</w:t>
            </w:r>
            <w:r w:rsidRPr="007B2A8A">
              <w:rPr>
                <w:sz w:val="22"/>
                <w:szCs w:val="22"/>
              </w:rPr>
              <w:t>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FAB" w:rsidRPr="007B2A8A" w:rsidRDefault="00685FAB" w:rsidP="00EF545C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B2A8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092</w:t>
            </w:r>
            <w:r w:rsidRPr="007B2A8A">
              <w:rPr>
                <w:sz w:val="22"/>
                <w:szCs w:val="22"/>
              </w:rPr>
              <w:t>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FAB" w:rsidRPr="007B2A8A" w:rsidRDefault="00685FAB" w:rsidP="00EF545C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B2A8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092</w:t>
            </w:r>
            <w:r w:rsidRPr="007B2A8A">
              <w:rPr>
                <w:sz w:val="22"/>
                <w:szCs w:val="22"/>
              </w:rPr>
              <w:t> 000,0</w:t>
            </w:r>
          </w:p>
        </w:tc>
      </w:tr>
      <w:tr w:rsidR="00685FAB" w:rsidRPr="007B2A8A" w:rsidTr="00EF545C">
        <w:trPr>
          <w:trHeight w:val="1030"/>
        </w:trPr>
        <w:tc>
          <w:tcPr>
            <w:tcW w:w="10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AB" w:rsidRPr="007B2A8A" w:rsidRDefault="00685FAB" w:rsidP="00EF545C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B2A8A">
              <w:rPr>
                <w:sz w:val="22"/>
                <w:szCs w:val="22"/>
              </w:rPr>
              <w:t>2. Комплекс процессных мероприятий «Наделение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бюджета»</w:t>
            </w:r>
          </w:p>
        </w:tc>
      </w:tr>
      <w:tr w:rsidR="006D37C6" w:rsidRPr="007B2A8A" w:rsidTr="006F172D">
        <w:trPr>
          <w:gridAfter w:val="1"/>
          <w:wAfter w:w="6" w:type="dxa"/>
          <w:trHeight w:val="4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C6" w:rsidRPr="007B2A8A" w:rsidRDefault="006D37C6" w:rsidP="00EF54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2A8A">
              <w:rPr>
                <w:sz w:val="22"/>
                <w:szCs w:val="22"/>
              </w:rPr>
              <w:t>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C6" w:rsidRPr="007B2A8A" w:rsidRDefault="006D37C6" w:rsidP="00EF545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7B2A8A">
              <w:rPr>
                <w:sz w:val="22"/>
                <w:szCs w:val="22"/>
              </w:rPr>
              <w:t>Департамент бюджета и финансов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37C6" w:rsidRPr="007B2A8A" w:rsidRDefault="006D37C6" w:rsidP="00EF545C">
            <w:pPr>
              <w:jc w:val="center"/>
              <w:rPr>
                <w:b/>
                <w:i/>
                <w:sz w:val="22"/>
                <w:szCs w:val="22"/>
              </w:rPr>
            </w:pPr>
            <w:r w:rsidRPr="007B2A8A">
              <w:rPr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37C6" w:rsidRPr="007B2A8A" w:rsidRDefault="006D37C6" w:rsidP="00EF5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  <w:r w:rsidRPr="007B2A8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699</w:t>
            </w:r>
            <w:r w:rsidRPr="007B2A8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37C6" w:rsidRPr="007B2A8A" w:rsidRDefault="006D37C6" w:rsidP="00EF5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75 506,</w:t>
            </w:r>
            <w:r w:rsidRPr="007B2A8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C6" w:rsidRPr="007B2A8A" w:rsidRDefault="006D37C6" w:rsidP="00EF5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B2A8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526</w:t>
            </w:r>
            <w:r w:rsidRPr="007B2A8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C6" w:rsidRPr="007B2A8A" w:rsidRDefault="006D37C6" w:rsidP="00EF5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Pr="007B2A8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667</w:t>
            </w:r>
            <w:r w:rsidRPr="007B2A8A">
              <w:rPr>
                <w:sz w:val="22"/>
                <w:szCs w:val="22"/>
              </w:rPr>
              <w:t>,0</w:t>
            </w:r>
          </w:p>
        </w:tc>
      </w:tr>
      <w:tr w:rsidR="00685FAB" w:rsidRPr="007B2A8A" w:rsidTr="006D37C6">
        <w:trPr>
          <w:gridAfter w:val="1"/>
          <w:wAfter w:w="6" w:type="dxa"/>
          <w:trHeight w:val="4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AB" w:rsidRPr="007B2A8A" w:rsidRDefault="00685FAB" w:rsidP="00EF545C">
            <w:pPr>
              <w:ind w:left="34" w:right="-108"/>
              <w:rPr>
                <w:sz w:val="22"/>
                <w:szCs w:val="22"/>
              </w:rPr>
            </w:pPr>
            <w:r w:rsidRPr="007B2A8A">
              <w:rPr>
                <w:sz w:val="22"/>
                <w:szCs w:val="22"/>
              </w:rPr>
              <w:t xml:space="preserve">Итого по комплексу процессных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AB" w:rsidRPr="007B2A8A" w:rsidRDefault="00685FAB" w:rsidP="00EF545C">
            <w:pPr>
              <w:ind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5FAB" w:rsidRPr="007B2A8A" w:rsidRDefault="00685FAB" w:rsidP="00EF545C">
            <w:pPr>
              <w:ind w:right="-109"/>
              <w:jc w:val="center"/>
              <w:rPr>
                <w:b/>
                <w:sz w:val="22"/>
                <w:szCs w:val="22"/>
              </w:rPr>
            </w:pPr>
            <w:r w:rsidRPr="007B2A8A">
              <w:rPr>
                <w:spacing w:val="-2"/>
                <w:sz w:val="22"/>
                <w:szCs w:val="22"/>
              </w:rPr>
              <w:t>областной бюджет</w:t>
            </w:r>
            <w:r w:rsidRPr="007B2A8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5FAB" w:rsidRPr="007B2A8A" w:rsidRDefault="00685FAB" w:rsidP="00EF5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  <w:r w:rsidRPr="007B2A8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699</w:t>
            </w:r>
            <w:r w:rsidRPr="007B2A8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5FAB" w:rsidRPr="007B2A8A" w:rsidRDefault="00685FAB" w:rsidP="00EF5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75 506,</w:t>
            </w:r>
            <w:r w:rsidRPr="007B2A8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AB" w:rsidRPr="007B2A8A" w:rsidRDefault="00685FAB" w:rsidP="00EF5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B2A8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526</w:t>
            </w:r>
            <w:r w:rsidRPr="007B2A8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AB" w:rsidRPr="007B2A8A" w:rsidRDefault="00685FAB" w:rsidP="00EF5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Pr="007B2A8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667</w:t>
            </w:r>
            <w:r w:rsidRPr="007B2A8A">
              <w:rPr>
                <w:sz w:val="22"/>
                <w:szCs w:val="22"/>
              </w:rPr>
              <w:t>,0</w:t>
            </w:r>
          </w:p>
        </w:tc>
      </w:tr>
      <w:tr w:rsidR="00685FAB" w:rsidRPr="007B2A8A" w:rsidTr="00EF545C">
        <w:trPr>
          <w:trHeight w:val="410"/>
        </w:trPr>
        <w:tc>
          <w:tcPr>
            <w:tcW w:w="10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AB" w:rsidRPr="007B2A8A" w:rsidRDefault="00685FAB" w:rsidP="00EF545C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B2A8A">
              <w:rPr>
                <w:sz w:val="22"/>
                <w:szCs w:val="22"/>
              </w:rPr>
              <w:t>3. Комплекс процессных мероприятий «Осуществление мер по обеспечению сбалансированности бюджетов муниципальных образований Смоленской области»</w:t>
            </w:r>
          </w:p>
        </w:tc>
      </w:tr>
      <w:tr w:rsidR="006D37C6" w:rsidRPr="007B2A8A" w:rsidTr="007560B9">
        <w:trPr>
          <w:gridAfter w:val="1"/>
          <w:wAfter w:w="6" w:type="dxa"/>
          <w:trHeight w:val="4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C6" w:rsidRPr="007B2A8A" w:rsidRDefault="006D37C6" w:rsidP="00EF54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2A8A">
              <w:rPr>
                <w:sz w:val="22"/>
                <w:szCs w:val="22"/>
              </w:rPr>
              <w:t>Дотация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C6" w:rsidRPr="007B2A8A" w:rsidRDefault="006D37C6" w:rsidP="00EF545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7B2A8A">
              <w:rPr>
                <w:sz w:val="22"/>
                <w:szCs w:val="22"/>
              </w:rPr>
              <w:t>Департамент бюджета и финансов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37C6" w:rsidRPr="007B2A8A" w:rsidRDefault="006D37C6" w:rsidP="00EF545C">
            <w:pPr>
              <w:jc w:val="center"/>
              <w:rPr>
                <w:b/>
                <w:i/>
                <w:sz w:val="22"/>
                <w:szCs w:val="22"/>
              </w:rPr>
            </w:pPr>
            <w:r w:rsidRPr="007B2A8A">
              <w:rPr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37C6" w:rsidRPr="00E81F2D" w:rsidRDefault="006D37C6" w:rsidP="00EF545C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81F2D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136</w:t>
            </w:r>
            <w:r w:rsidRPr="00E81F2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886</w:t>
            </w:r>
            <w:r w:rsidRPr="00E81F2D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37C6" w:rsidRPr="00E81F2D" w:rsidRDefault="006D37C6" w:rsidP="00EF545C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81F2D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136</w:t>
            </w:r>
            <w:r w:rsidRPr="00E81F2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886</w:t>
            </w:r>
            <w:r w:rsidRPr="00E81F2D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C6" w:rsidRPr="007B2A8A" w:rsidRDefault="006D37C6" w:rsidP="00EF545C">
            <w:pPr>
              <w:jc w:val="center"/>
              <w:rPr>
                <w:sz w:val="22"/>
                <w:szCs w:val="22"/>
              </w:rPr>
            </w:pPr>
            <w:r w:rsidRPr="007B2A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C6" w:rsidRPr="007B2A8A" w:rsidRDefault="006D37C6" w:rsidP="00EF545C">
            <w:pPr>
              <w:jc w:val="center"/>
              <w:rPr>
                <w:sz w:val="22"/>
                <w:szCs w:val="22"/>
              </w:rPr>
            </w:pPr>
            <w:r w:rsidRPr="007B2A8A">
              <w:rPr>
                <w:sz w:val="22"/>
                <w:szCs w:val="22"/>
              </w:rPr>
              <w:t>0,0</w:t>
            </w:r>
          </w:p>
        </w:tc>
      </w:tr>
      <w:tr w:rsidR="00685FAB" w:rsidRPr="007B2A8A" w:rsidTr="006D37C6">
        <w:trPr>
          <w:gridAfter w:val="1"/>
          <w:wAfter w:w="6" w:type="dxa"/>
          <w:trHeight w:val="4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AB" w:rsidRPr="007B2A8A" w:rsidRDefault="00685FAB" w:rsidP="00EF545C">
            <w:pPr>
              <w:ind w:left="34" w:right="-108"/>
              <w:rPr>
                <w:sz w:val="22"/>
                <w:szCs w:val="22"/>
              </w:rPr>
            </w:pPr>
            <w:r w:rsidRPr="007B2A8A">
              <w:rPr>
                <w:sz w:val="22"/>
                <w:szCs w:val="22"/>
              </w:rPr>
              <w:t xml:space="preserve">Итого по комплексу процессных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AB" w:rsidRPr="007B2A8A" w:rsidRDefault="00685FAB" w:rsidP="00EF545C">
            <w:pPr>
              <w:ind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5FAB" w:rsidRPr="007B2A8A" w:rsidRDefault="00685FAB" w:rsidP="00EF545C">
            <w:pPr>
              <w:ind w:right="-109"/>
              <w:jc w:val="center"/>
              <w:rPr>
                <w:b/>
                <w:sz w:val="22"/>
                <w:szCs w:val="22"/>
              </w:rPr>
            </w:pPr>
            <w:r w:rsidRPr="007B2A8A">
              <w:rPr>
                <w:spacing w:val="-2"/>
                <w:sz w:val="22"/>
                <w:szCs w:val="22"/>
              </w:rPr>
              <w:t>областной бюджет</w:t>
            </w:r>
            <w:r w:rsidRPr="007B2A8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5FAB" w:rsidRPr="00E81F2D" w:rsidRDefault="00685FAB" w:rsidP="00EF545C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81F2D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136</w:t>
            </w:r>
            <w:r w:rsidRPr="00E81F2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886</w:t>
            </w:r>
            <w:r w:rsidRPr="00E81F2D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5FAB" w:rsidRPr="00E81F2D" w:rsidRDefault="00685FAB" w:rsidP="00EF545C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81F2D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136</w:t>
            </w:r>
            <w:r w:rsidRPr="00E81F2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886</w:t>
            </w:r>
            <w:r w:rsidRPr="00E81F2D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AB" w:rsidRPr="007B2A8A" w:rsidRDefault="00685FAB" w:rsidP="00EF545C">
            <w:pPr>
              <w:jc w:val="center"/>
              <w:rPr>
                <w:sz w:val="22"/>
                <w:szCs w:val="22"/>
              </w:rPr>
            </w:pPr>
            <w:r w:rsidRPr="007B2A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AB" w:rsidRPr="007B2A8A" w:rsidRDefault="00685FAB" w:rsidP="00EF545C">
            <w:pPr>
              <w:jc w:val="center"/>
              <w:rPr>
                <w:sz w:val="22"/>
                <w:szCs w:val="22"/>
              </w:rPr>
            </w:pPr>
            <w:r w:rsidRPr="007B2A8A">
              <w:rPr>
                <w:sz w:val="22"/>
                <w:szCs w:val="22"/>
              </w:rPr>
              <w:t>0,0</w:t>
            </w:r>
          </w:p>
        </w:tc>
      </w:tr>
      <w:tr w:rsidR="00685FAB" w:rsidRPr="007B2A8A" w:rsidTr="006D37C6">
        <w:trPr>
          <w:gridAfter w:val="1"/>
          <w:wAfter w:w="6" w:type="dxa"/>
          <w:trHeight w:val="421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FAB" w:rsidRPr="007B2A8A" w:rsidRDefault="00685FAB" w:rsidP="00EF545C">
            <w:pPr>
              <w:ind w:left="34" w:right="-108"/>
              <w:rPr>
                <w:b/>
                <w:sz w:val="22"/>
                <w:szCs w:val="22"/>
              </w:rPr>
            </w:pPr>
            <w:r w:rsidRPr="007B2A8A">
              <w:rPr>
                <w:b/>
                <w:sz w:val="22"/>
                <w:szCs w:val="22"/>
              </w:rPr>
              <w:t>Всего по Государственной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FAB" w:rsidRPr="00E045B1" w:rsidRDefault="00685FAB" w:rsidP="00EF545C">
            <w:pPr>
              <w:jc w:val="center"/>
              <w:rPr>
                <w:b/>
                <w:sz w:val="22"/>
                <w:szCs w:val="22"/>
              </w:rPr>
            </w:pPr>
            <w:r w:rsidRPr="00E045B1">
              <w:rPr>
                <w:b/>
                <w:spacing w:val="-2"/>
                <w:sz w:val="22"/>
                <w:szCs w:val="22"/>
              </w:rPr>
              <w:t>областной бюджет</w:t>
            </w:r>
            <w:r w:rsidRPr="00E045B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FAB" w:rsidRPr="00E045B1" w:rsidRDefault="00685FAB" w:rsidP="00EF545C">
            <w:pPr>
              <w:ind w:right="-108"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E045B1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648</w:t>
            </w:r>
            <w:r w:rsidRPr="00E045B1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585</w:t>
            </w:r>
            <w:r w:rsidRPr="00E045B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FAB" w:rsidRPr="00E045B1" w:rsidRDefault="00685FAB" w:rsidP="00EF545C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E045B1">
              <w:rPr>
                <w:b/>
                <w:sz w:val="22"/>
                <w:szCs w:val="22"/>
              </w:rPr>
              <w:t>4 </w:t>
            </w:r>
            <w:r>
              <w:rPr>
                <w:b/>
                <w:sz w:val="22"/>
                <w:szCs w:val="22"/>
              </w:rPr>
              <w:t>304</w:t>
            </w:r>
            <w:r w:rsidRPr="00E045B1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3</w:t>
            </w:r>
            <w:r w:rsidRPr="00E045B1">
              <w:rPr>
                <w:b/>
                <w:sz w:val="22"/>
                <w:szCs w:val="22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FAB" w:rsidRPr="00E045B1" w:rsidRDefault="00685FAB" w:rsidP="00EF545C">
            <w:pPr>
              <w:ind w:right="-109" w:hanging="1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E045B1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170</w:t>
            </w:r>
            <w:r w:rsidRPr="00E045B1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526</w:t>
            </w:r>
            <w:r w:rsidRPr="00E045B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FAB" w:rsidRPr="007B2A8A" w:rsidRDefault="00685FAB" w:rsidP="00EF545C">
            <w:pPr>
              <w:ind w:right="-109" w:hanging="1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7B2A8A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173</w:t>
            </w:r>
            <w:r w:rsidRPr="007B2A8A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667</w:t>
            </w:r>
            <w:r w:rsidRPr="007B2A8A">
              <w:rPr>
                <w:b/>
                <w:sz w:val="22"/>
                <w:szCs w:val="22"/>
              </w:rPr>
              <w:t>,0</w:t>
            </w:r>
          </w:p>
        </w:tc>
      </w:tr>
    </w:tbl>
    <w:p w:rsidR="00CE5869" w:rsidRDefault="00CE5869" w:rsidP="00685F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08D5" w:rsidRDefault="00F308D5" w:rsidP="007F72AF">
      <w:pPr>
        <w:tabs>
          <w:tab w:val="left" w:pos="3024"/>
        </w:tabs>
        <w:rPr>
          <w:sz w:val="28"/>
          <w:szCs w:val="28"/>
        </w:rPr>
      </w:pPr>
    </w:p>
    <w:p w:rsidR="007F72AF" w:rsidRPr="007F72AF" w:rsidRDefault="007F72AF" w:rsidP="007F72AF">
      <w:pPr>
        <w:tabs>
          <w:tab w:val="left" w:pos="3024"/>
        </w:tabs>
        <w:rPr>
          <w:sz w:val="28"/>
          <w:szCs w:val="28"/>
        </w:rPr>
      </w:pPr>
      <w:r w:rsidRPr="007F72AF">
        <w:rPr>
          <w:sz w:val="28"/>
          <w:szCs w:val="28"/>
        </w:rPr>
        <w:t>Губернатор</w:t>
      </w:r>
      <w:r w:rsidRPr="007F72AF">
        <w:rPr>
          <w:sz w:val="28"/>
          <w:szCs w:val="28"/>
        </w:rPr>
        <w:tab/>
      </w:r>
    </w:p>
    <w:p w:rsidR="007F72AF" w:rsidRPr="007F72AF" w:rsidRDefault="007F72AF" w:rsidP="007F72AF">
      <w:pPr>
        <w:ind w:left="709" w:hanging="709"/>
        <w:rPr>
          <w:b/>
          <w:sz w:val="28"/>
          <w:szCs w:val="28"/>
        </w:rPr>
      </w:pPr>
      <w:r w:rsidRPr="007F72AF"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Pr="007F72AF">
        <w:rPr>
          <w:b/>
          <w:bCs/>
          <w:sz w:val="28"/>
          <w:szCs w:val="28"/>
        </w:rPr>
        <w:t>А.В. Островский</w:t>
      </w:r>
      <w:bookmarkStart w:id="3" w:name="Par684"/>
      <w:bookmarkEnd w:id="3"/>
    </w:p>
    <w:sectPr w:rsidR="007F72AF" w:rsidRPr="007F72AF" w:rsidSect="00D9649B">
      <w:headerReference w:type="default" r:id="rId10"/>
      <w:headerReference w:type="first" r:id="rId11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69" w:rsidRDefault="00323469">
      <w:r>
        <w:separator/>
      </w:r>
    </w:p>
  </w:endnote>
  <w:endnote w:type="continuationSeparator" w:id="0">
    <w:p w:rsidR="00323469" w:rsidRDefault="0032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69" w:rsidRDefault="00323469">
      <w:r>
        <w:separator/>
      </w:r>
    </w:p>
  </w:footnote>
  <w:footnote w:type="continuationSeparator" w:id="0">
    <w:p w:rsidR="00323469" w:rsidRDefault="00323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9315"/>
      <w:docPartObj>
        <w:docPartGallery w:val="Page Numbers (Top of Page)"/>
        <w:docPartUnique/>
      </w:docPartObj>
    </w:sdtPr>
    <w:sdtEndPr/>
    <w:sdtContent>
      <w:p w:rsidR="00323469" w:rsidRDefault="0032346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C3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23469" w:rsidRDefault="003234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33" w:rsidRDefault="00A25C33" w:rsidP="00A25C33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04E"/>
    <w:multiLevelType w:val="hybridMultilevel"/>
    <w:tmpl w:val="5A5CEE5A"/>
    <w:lvl w:ilvl="0" w:tplc="5A76F4D6">
      <w:start w:val="1"/>
      <w:numFmt w:val="decimal"/>
      <w:lvlText w:val="%1)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4A2"/>
    <w:rsid w:val="0002581A"/>
    <w:rsid w:val="00030794"/>
    <w:rsid w:val="000534F0"/>
    <w:rsid w:val="00055D5F"/>
    <w:rsid w:val="00057BE3"/>
    <w:rsid w:val="00066A56"/>
    <w:rsid w:val="00075FEB"/>
    <w:rsid w:val="00076C03"/>
    <w:rsid w:val="00091E8D"/>
    <w:rsid w:val="000B3FCD"/>
    <w:rsid w:val="000C7892"/>
    <w:rsid w:val="000D3867"/>
    <w:rsid w:val="000D41AE"/>
    <w:rsid w:val="000E2BFA"/>
    <w:rsid w:val="000E6440"/>
    <w:rsid w:val="0010093B"/>
    <w:rsid w:val="001075C6"/>
    <w:rsid w:val="00121200"/>
    <w:rsid w:val="00122064"/>
    <w:rsid w:val="00136B97"/>
    <w:rsid w:val="001377AA"/>
    <w:rsid w:val="00145A73"/>
    <w:rsid w:val="0018195B"/>
    <w:rsid w:val="00182458"/>
    <w:rsid w:val="00197975"/>
    <w:rsid w:val="001A74D4"/>
    <w:rsid w:val="001B384D"/>
    <w:rsid w:val="001C4AEC"/>
    <w:rsid w:val="001D2E95"/>
    <w:rsid w:val="001D323D"/>
    <w:rsid w:val="001E758D"/>
    <w:rsid w:val="001F4D48"/>
    <w:rsid w:val="001F6D51"/>
    <w:rsid w:val="0020162E"/>
    <w:rsid w:val="002118DE"/>
    <w:rsid w:val="0022136B"/>
    <w:rsid w:val="00224EB2"/>
    <w:rsid w:val="0022751C"/>
    <w:rsid w:val="002409D7"/>
    <w:rsid w:val="00242B18"/>
    <w:rsid w:val="00283E6B"/>
    <w:rsid w:val="0029289E"/>
    <w:rsid w:val="002B6C68"/>
    <w:rsid w:val="002D2651"/>
    <w:rsid w:val="002D6B7D"/>
    <w:rsid w:val="002E3F09"/>
    <w:rsid w:val="002E43F4"/>
    <w:rsid w:val="002E583A"/>
    <w:rsid w:val="002F0612"/>
    <w:rsid w:val="002F16AF"/>
    <w:rsid w:val="00301C7B"/>
    <w:rsid w:val="00315F7B"/>
    <w:rsid w:val="00323469"/>
    <w:rsid w:val="00327946"/>
    <w:rsid w:val="00333CE2"/>
    <w:rsid w:val="003563D4"/>
    <w:rsid w:val="00364B00"/>
    <w:rsid w:val="00371F37"/>
    <w:rsid w:val="0037352F"/>
    <w:rsid w:val="0039038B"/>
    <w:rsid w:val="003941B5"/>
    <w:rsid w:val="003C2285"/>
    <w:rsid w:val="003C262E"/>
    <w:rsid w:val="003C2A60"/>
    <w:rsid w:val="003E379F"/>
    <w:rsid w:val="00411AFA"/>
    <w:rsid w:val="00426273"/>
    <w:rsid w:val="00435533"/>
    <w:rsid w:val="00446E66"/>
    <w:rsid w:val="00450096"/>
    <w:rsid w:val="004559CD"/>
    <w:rsid w:val="00461474"/>
    <w:rsid w:val="00492E41"/>
    <w:rsid w:val="004946BA"/>
    <w:rsid w:val="00495F61"/>
    <w:rsid w:val="004B1E29"/>
    <w:rsid w:val="004C64AF"/>
    <w:rsid w:val="004D1A58"/>
    <w:rsid w:val="004D5B6D"/>
    <w:rsid w:val="004D6B8F"/>
    <w:rsid w:val="004E1C0E"/>
    <w:rsid w:val="004E621D"/>
    <w:rsid w:val="005050C1"/>
    <w:rsid w:val="00530BBF"/>
    <w:rsid w:val="005362FE"/>
    <w:rsid w:val="00541919"/>
    <w:rsid w:val="005544DC"/>
    <w:rsid w:val="00570F1B"/>
    <w:rsid w:val="00572C52"/>
    <w:rsid w:val="005927D1"/>
    <w:rsid w:val="0059498D"/>
    <w:rsid w:val="00597DED"/>
    <w:rsid w:val="005C428D"/>
    <w:rsid w:val="005C5695"/>
    <w:rsid w:val="005D3552"/>
    <w:rsid w:val="00603F44"/>
    <w:rsid w:val="00612337"/>
    <w:rsid w:val="006167A8"/>
    <w:rsid w:val="00617054"/>
    <w:rsid w:val="00637EBC"/>
    <w:rsid w:val="00645AE1"/>
    <w:rsid w:val="00675606"/>
    <w:rsid w:val="0067695B"/>
    <w:rsid w:val="00676E5E"/>
    <w:rsid w:val="00685FAB"/>
    <w:rsid w:val="00696689"/>
    <w:rsid w:val="006C3061"/>
    <w:rsid w:val="006C4B6C"/>
    <w:rsid w:val="006D37C6"/>
    <w:rsid w:val="006E181B"/>
    <w:rsid w:val="007035E0"/>
    <w:rsid w:val="00721E82"/>
    <w:rsid w:val="0072369F"/>
    <w:rsid w:val="007271C7"/>
    <w:rsid w:val="007363F9"/>
    <w:rsid w:val="00741EA2"/>
    <w:rsid w:val="00756EA5"/>
    <w:rsid w:val="00763883"/>
    <w:rsid w:val="00766874"/>
    <w:rsid w:val="00772279"/>
    <w:rsid w:val="00773FF8"/>
    <w:rsid w:val="007744AD"/>
    <w:rsid w:val="00782D13"/>
    <w:rsid w:val="00784018"/>
    <w:rsid w:val="007867A9"/>
    <w:rsid w:val="00787FB4"/>
    <w:rsid w:val="00797EF1"/>
    <w:rsid w:val="007B2A8A"/>
    <w:rsid w:val="007C1497"/>
    <w:rsid w:val="007D1958"/>
    <w:rsid w:val="007E03A0"/>
    <w:rsid w:val="007E35F1"/>
    <w:rsid w:val="007F72AF"/>
    <w:rsid w:val="00800C99"/>
    <w:rsid w:val="00800FE4"/>
    <w:rsid w:val="008050EC"/>
    <w:rsid w:val="00810290"/>
    <w:rsid w:val="008169C4"/>
    <w:rsid w:val="00827E0F"/>
    <w:rsid w:val="008443EE"/>
    <w:rsid w:val="0085012D"/>
    <w:rsid w:val="00851ACE"/>
    <w:rsid w:val="0085255C"/>
    <w:rsid w:val="00873C68"/>
    <w:rsid w:val="0087673D"/>
    <w:rsid w:val="00883690"/>
    <w:rsid w:val="00891ED0"/>
    <w:rsid w:val="008C0952"/>
    <w:rsid w:val="008C50CA"/>
    <w:rsid w:val="008D6FD6"/>
    <w:rsid w:val="008F10DE"/>
    <w:rsid w:val="008F65B2"/>
    <w:rsid w:val="00910182"/>
    <w:rsid w:val="00920C40"/>
    <w:rsid w:val="0092552D"/>
    <w:rsid w:val="009371C6"/>
    <w:rsid w:val="00951AC6"/>
    <w:rsid w:val="00965C75"/>
    <w:rsid w:val="00971C00"/>
    <w:rsid w:val="0097456D"/>
    <w:rsid w:val="0097704B"/>
    <w:rsid w:val="00982F2C"/>
    <w:rsid w:val="009A7A95"/>
    <w:rsid w:val="009B1100"/>
    <w:rsid w:val="009B4EE2"/>
    <w:rsid w:val="009D1552"/>
    <w:rsid w:val="009F6932"/>
    <w:rsid w:val="00A057EB"/>
    <w:rsid w:val="00A063AC"/>
    <w:rsid w:val="00A16598"/>
    <w:rsid w:val="00A16637"/>
    <w:rsid w:val="00A2077D"/>
    <w:rsid w:val="00A25C33"/>
    <w:rsid w:val="00A645A9"/>
    <w:rsid w:val="00A6798B"/>
    <w:rsid w:val="00A71AA4"/>
    <w:rsid w:val="00A82A61"/>
    <w:rsid w:val="00A83788"/>
    <w:rsid w:val="00A84183"/>
    <w:rsid w:val="00A954EC"/>
    <w:rsid w:val="00AA7632"/>
    <w:rsid w:val="00AA7B73"/>
    <w:rsid w:val="00AD1700"/>
    <w:rsid w:val="00AD65CF"/>
    <w:rsid w:val="00AD724A"/>
    <w:rsid w:val="00AE69B7"/>
    <w:rsid w:val="00AF2B20"/>
    <w:rsid w:val="00AF66AE"/>
    <w:rsid w:val="00B17AB4"/>
    <w:rsid w:val="00B337CC"/>
    <w:rsid w:val="00B41125"/>
    <w:rsid w:val="00B444B5"/>
    <w:rsid w:val="00B56027"/>
    <w:rsid w:val="00B63EB7"/>
    <w:rsid w:val="00B65B68"/>
    <w:rsid w:val="00B76F6C"/>
    <w:rsid w:val="00B8708D"/>
    <w:rsid w:val="00BA246C"/>
    <w:rsid w:val="00BF7B13"/>
    <w:rsid w:val="00C07E73"/>
    <w:rsid w:val="00C17ACA"/>
    <w:rsid w:val="00C3288A"/>
    <w:rsid w:val="00C47630"/>
    <w:rsid w:val="00C7093E"/>
    <w:rsid w:val="00C70E1F"/>
    <w:rsid w:val="00C7598B"/>
    <w:rsid w:val="00C75B0F"/>
    <w:rsid w:val="00CA1A3F"/>
    <w:rsid w:val="00CB0F48"/>
    <w:rsid w:val="00CD0879"/>
    <w:rsid w:val="00CD7A7D"/>
    <w:rsid w:val="00CE5869"/>
    <w:rsid w:val="00CF131E"/>
    <w:rsid w:val="00D0486D"/>
    <w:rsid w:val="00D06451"/>
    <w:rsid w:val="00D310CA"/>
    <w:rsid w:val="00D32530"/>
    <w:rsid w:val="00D33ECE"/>
    <w:rsid w:val="00D40032"/>
    <w:rsid w:val="00D424D7"/>
    <w:rsid w:val="00D622A1"/>
    <w:rsid w:val="00D70252"/>
    <w:rsid w:val="00D811AB"/>
    <w:rsid w:val="00D82CCD"/>
    <w:rsid w:val="00D86757"/>
    <w:rsid w:val="00D92E2F"/>
    <w:rsid w:val="00D9649B"/>
    <w:rsid w:val="00DA3224"/>
    <w:rsid w:val="00DD01D7"/>
    <w:rsid w:val="00E02B34"/>
    <w:rsid w:val="00E045B1"/>
    <w:rsid w:val="00E06463"/>
    <w:rsid w:val="00E0683D"/>
    <w:rsid w:val="00E25AF0"/>
    <w:rsid w:val="00E31D52"/>
    <w:rsid w:val="00E45A99"/>
    <w:rsid w:val="00E81CC4"/>
    <w:rsid w:val="00E81F2D"/>
    <w:rsid w:val="00E824FB"/>
    <w:rsid w:val="00E863FB"/>
    <w:rsid w:val="00E8770B"/>
    <w:rsid w:val="00E936B7"/>
    <w:rsid w:val="00E96687"/>
    <w:rsid w:val="00EB0454"/>
    <w:rsid w:val="00ED0D07"/>
    <w:rsid w:val="00ED4987"/>
    <w:rsid w:val="00ED5B3A"/>
    <w:rsid w:val="00EF56A9"/>
    <w:rsid w:val="00F14DD3"/>
    <w:rsid w:val="00F21CA9"/>
    <w:rsid w:val="00F308D5"/>
    <w:rsid w:val="00F42738"/>
    <w:rsid w:val="00F42842"/>
    <w:rsid w:val="00F463E3"/>
    <w:rsid w:val="00F530EE"/>
    <w:rsid w:val="00F577E9"/>
    <w:rsid w:val="00F633D7"/>
    <w:rsid w:val="00F82ADD"/>
    <w:rsid w:val="00F87C99"/>
    <w:rsid w:val="00F908D4"/>
    <w:rsid w:val="00FA5E88"/>
    <w:rsid w:val="00FB2418"/>
    <w:rsid w:val="00FC049E"/>
    <w:rsid w:val="00FC47E0"/>
    <w:rsid w:val="00FD7A37"/>
    <w:rsid w:val="00FE0CB9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534F0"/>
    <w:rPr>
      <w:color w:val="0563C1" w:themeColor="hyperlink"/>
      <w:u w:val="single"/>
    </w:rPr>
  </w:style>
  <w:style w:type="paragraph" w:customStyle="1" w:styleId="ConsPlusNormal">
    <w:name w:val="ConsPlusNormal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4F0"/>
    <w:rPr>
      <w:color w:val="106BBE"/>
    </w:rPr>
  </w:style>
  <w:style w:type="character" w:customStyle="1" w:styleId="ad">
    <w:name w:val="Цветовое выделение"/>
    <w:uiPriority w:val="99"/>
    <w:rsid w:val="000534F0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0534F0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0534F0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0534F0"/>
    <w:pPr>
      <w:spacing w:after="0" w:line="240" w:lineRule="auto"/>
      <w:ind w:firstLine="851"/>
    </w:pPr>
    <w:rPr>
      <w:rFonts w:eastAsiaTheme="minorHAns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nhideWhenUsed/>
    <w:rsid w:val="000534F0"/>
    <w:rPr>
      <w:rFonts w:ascii="Times New Roman" w:hAnsi="Times New Roman" w:cs="Times New Roman" w:hint="default"/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0534F0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0534F0"/>
    <w:rPr>
      <w:color w:val="000000"/>
      <w:sz w:val="18"/>
    </w:rPr>
  </w:style>
  <w:style w:type="character" w:customStyle="1" w:styleId="footnotemark">
    <w:name w:val="footnote mark"/>
    <w:hidden/>
    <w:rsid w:val="000534F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053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534F0"/>
    <w:rPr>
      <w:color w:val="0563C1" w:themeColor="hyperlink"/>
      <w:u w:val="single"/>
    </w:rPr>
  </w:style>
  <w:style w:type="paragraph" w:customStyle="1" w:styleId="ConsPlusNormal">
    <w:name w:val="ConsPlusNormal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4F0"/>
    <w:rPr>
      <w:color w:val="106BBE"/>
    </w:rPr>
  </w:style>
  <w:style w:type="character" w:customStyle="1" w:styleId="ad">
    <w:name w:val="Цветовое выделение"/>
    <w:uiPriority w:val="99"/>
    <w:rsid w:val="000534F0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0534F0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0534F0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0534F0"/>
    <w:pPr>
      <w:spacing w:after="0" w:line="240" w:lineRule="auto"/>
      <w:ind w:firstLine="851"/>
    </w:pPr>
    <w:rPr>
      <w:rFonts w:eastAsiaTheme="minorHAns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nhideWhenUsed/>
    <w:rsid w:val="000534F0"/>
    <w:rPr>
      <w:rFonts w:ascii="Times New Roman" w:hAnsi="Times New Roman" w:cs="Times New Roman" w:hint="default"/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0534F0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0534F0"/>
    <w:rPr>
      <w:color w:val="000000"/>
      <w:sz w:val="18"/>
    </w:rPr>
  </w:style>
  <w:style w:type="character" w:customStyle="1" w:styleId="footnotemark">
    <w:name w:val="footnote mark"/>
    <w:hidden/>
    <w:rsid w:val="000534F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053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23474-2431-4D52-B97A-FB2A6724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8</Pages>
  <Words>1626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12223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Мельниченко Татьяна Георгиевна</cp:lastModifiedBy>
  <cp:revision>16</cp:revision>
  <cp:lastPrinted>2023-02-10T12:33:00Z</cp:lastPrinted>
  <dcterms:created xsi:type="dcterms:W3CDTF">2022-10-13T13:18:00Z</dcterms:created>
  <dcterms:modified xsi:type="dcterms:W3CDTF">2023-02-20T13:56:00Z</dcterms:modified>
</cp:coreProperties>
</file>