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C507D46" wp14:editId="76E2ADE9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proofErr w:type="gramStart"/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3331AC" w:rsidRPr="003331AC">
        <w:rPr>
          <w:color w:val="000080"/>
          <w:sz w:val="24"/>
          <w:szCs w:val="24"/>
        </w:rPr>
        <w:t>10.02.2022</w:t>
      </w:r>
      <w:proofErr w:type="gramEnd"/>
      <w:r w:rsidR="003331AC" w:rsidRPr="003331AC">
        <w:rPr>
          <w:color w:val="000080"/>
          <w:sz w:val="24"/>
          <w:szCs w:val="24"/>
        </w:rPr>
        <w:t xml:space="preserve">  № 15</w:t>
      </w:r>
      <w:r w:rsidR="003331AC">
        <w:rPr>
          <w:color w:val="000080"/>
          <w:sz w:val="24"/>
          <w:szCs w:val="24"/>
        </w:rPr>
        <w:t>1</w:t>
      </w:r>
      <w:r w:rsidR="003331AC" w:rsidRPr="003331AC">
        <w:rPr>
          <w:color w:val="000080"/>
          <w:sz w:val="24"/>
          <w:szCs w:val="24"/>
        </w:rPr>
        <w:t>-р/</w:t>
      </w:r>
      <w:proofErr w:type="spellStart"/>
      <w:r w:rsidR="003331AC" w:rsidRPr="003331AC">
        <w:rPr>
          <w:color w:val="000080"/>
          <w:sz w:val="24"/>
          <w:szCs w:val="24"/>
        </w:rPr>
        <w:t>адм</w:t>
      </w:r>
      <w:proofErr w:type="spellEnd"/>
    </w:p>
    <w:p w:rsidR="008C725B" w:rsidRDefault="008C725B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8C725B" w:rsidRDefault="003331AC" w:rsidP="003331AC">
      <w:pPr>
        <w:tabs>
          <w:tab w:val="left" w:pos="1050"/>
        </w:tabs>
        <w:ind w:right="609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31AC" w:rsidRDefault="003331AC" w:rsidP="003331AC">
      <w:pPr>
        <w:tabs>
          <w:tab w:val="left" w:pos="1050"/>
        </w:tabs>
        <w:ind w:right="6094"/>
        <w:jc w:val="both"/>
        <w:rPr>
          <w:sz w:val="28"/>
          <w:szCs w:val="28"/>
        </w:rPr>
      </w:pPr>
    </w:p>
    <w:p w:rsidR="008C725B" w:rsidRPr="008C725B" w:rsidRDefault="008C725B" w:rsidP="008C725B">
      <w:pPr>
        <w:tabs>
          <w:tab w:val="left" w:pos="4111"/>
        </w:tabs>
        <w:ind w:right="6094"/>
        <w:jc w:val="both"/>
        <w:rPr>
          <w:sz w:val="24"/>
          <w:szCs w:val="24"/>
        </w:rPr>
      </w:pPr>
    </w:p>
    <w:p w:rsidR="008C725B" w:rsidRPr="008C725B" w:rsidRDefault="008C725B" w:rsidP="008C725B">
      <w:pPr>
        <w:tabs>
          <w:tab w:val="left" w:pos="4111"/>
        </w:tabs>
        <w:ind w:right="6094"/>
        <w:jc w:val="both"/>
        <w:rPr>
          <w:sz w:val="24"/>
          <w:szCs w:val="24"/>
        </w:rPr>
      </w:pPr>
    </w:p>
    <w:p w:rsidR="008C725B" w:rsidRDefault="008C725B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  <w:r w:rsidRPr="00BE10C2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>
        <w:rPr>
          <w:sz w:val="28"/>
          <w:szCs w:val="28"/>
        </w:rPr>
        <w:br/>
        <w:t>бюджетный прогноз Смоленской</w:t>
      </w:r>
      <w:r>
        <w:rPr>
          <w:sz w:val="28"/>
          <w:szCs w:val="28"/>
        </w:rPr>
        <w:br/>
        <w:t>области на долгосрочный период</w:t>
      </w:r>
      <w:r>
        <w:rPr>
          <w:sz w:val="28"/>
          <w:szCs w:val="28"/>
        </w:rPr>
        <w:br/>
        <w:t>до 2028 года</w:t>
      </w:r>
    </w:p>
    <w:p w:rsidR="008C725B" w:rsidRDefault="008C725B" w:rsidP="008C725B">
      <w:pPr>
        <w:rPr>
          <w:sz w:val="28"/>
          <w:szCs w:val="28"/>
        </w:rPr>
      </w:pPr>
    </w:p>
    <w:p w:rsidR="008C725B" w:rsidRPr="00756672" w:rsidRDefault="008C725B" w:rsidP="008C725B">
      <w:pPr>
        <w:rPr>
          <w:sz w:val="28"/>
          <w:szCs w:val="28"/>
        </w:rPr>
      </w:pPr>
    </w:p>
    <w:p w:rsidR="008C725B" w:rsidRPr="001B7B82" w:rsidRDefault="008C725B" w:rsidP="008C725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бюджетный прогноз Смоленской области на долгосрочный период </w:t>
      </w:r>
      <w:r>
        <w:rPr>
          <w:sz w:val="28"/>
          <w:szCs w:val="28"/>
        </w:rPr>
        <w:br/>
        <w:t xml:space="preserve">до 2028 года, утвержденный распоряжением </w:t>
      </w:r>
      <w:r w:rsidRPr="002E4F56">
        <w:rPr>
          <w:sz w:val="28"/>
          <w:szCs w:val="28"/>
        </w:rPr>
        <w:t xml:space="preserve">Администрации Смоленской области </w:t>
      </w:r>
      <w:r>
        <w:rPr>
          <w:sz w:val="28"/>
          <w:szCs w:val="28"/>
        </w:rPr>
        <w:br/>
      </w:r>
      <w:r w:rsidRPr="002E4F56">
        <w:rPr>
          <w:sz w:val="28"/>
        </w:rPr>
        <w:t xml:space="preserve">от </w:t>
      </w:r>
      <w:r>
        <w:rPr>
          <w:sz w:val="28"/>
        </w:rPr>
        <w:t>17</w:t>
      </w:r>
      <w:r w:rsidRPr="002E4F56">
        <w:rPr>
          <w:sz w:val="28"/>
        </w:rPr>
        <w:t>.0</w:t>
      </w:r>
      <w:r>
        <w:rPr>
          <w:sz w:val="28"/>
        </w:rPr>
        <w:t>2</w:t>
      </w:r>
      <w:r w:rsidRPr="002E4F56">
        <w:rPr>
          <w:sz w:val="28"/>
        </w:rPr>
        <w:t xml:space="preserve">.2017 </w:t>
      </w:r>
      <w:r>
        <w:rPr>
          <w:sz w:val="28"/>
        </w:rPr>
        <w:t>№</w:t>
      </w:r>
      <w:r w:rsidRPr="004835EF">
        <w:rPr>
          <w:sz w:val="28"/>
        </w:rPr>
        <w:t xml:space="preserve"> </w:t>
      </w:r>
      <w:r>
        <w:rPr>
          <w:sz w:val="28"/>
        </w:rPr>
        <w:t>170</w:t>
      </w:r>
      <w:r w:rsidRPr="002E4F56">
        <w:rPr>
          <w:sz w:val="28"/>
        </w:rPr>
        <w:t>-р/</w:t>
      </w:r>
      <w:proofErr w:type="spellStart"/>
      <w:r w:rsidRPr="002E4F56">
        <w:rPr>
          <w:sz w:val="28"/>
        </w:rPr>
        <w:t>адм</w:t>
      </w:r>
      <w:proofErr w:type="spellEnd"/>
      <w:r w:rsidRPr="00C512A3">
        <w:rPr>
          <w:sz w:val="28"/>
        </w:rPr>
        <w:t xml:space="preserve"> </w:t>
      </w:r>
      <w:r>
        <w:rPr>
          <w:sz w:val="28"/>
        </w:rPr>
        <w:t>(в редакции распоряжений Администрации Смоленской области от 19.02.2018 №</w:t>
      </w:r>
      <w:r w:rsidRPr="004835EF">
        <w:rPr>
          <w:sz w:val="28"/>
        </w:rPr>
        <w:t xml:space="preserve"> </w:t>
      </w:r>
      <w:r>
        <w:rPr>
          <w:sz w:val="28"/>
        </w:rPr>
        <w:t>128-р/</w:t>
      </w:r>
      <w:proofErr w:type="spellStart"/>
      <w:r>
        <w:rPr>
          <w:sz w:val="28"/>
        </w:rPr>
        <w:t>адм</w:t>
      </w:r>
      <w:proofErr w:type="spellEnd"/>
      <w:r>
        <w:rPr>
          <w:sz w:val="28"/>
        </w:rPr>
        <w:t>, от 09.04.2018 № 301-р/</w:t>
      </w:r>
      <w:proofErr w:type="spellStart"/>
      <w:r>
        <w:rPr>
          <w:sz w:val="28"/>
        </w:rPr>
        <w:t>адм</w:t>
      </w:r>
      <w:proofErr w:type="spellEnd"/>
      <w:r>
        <w:rPr>
          <w:sz w:val="28"/>
        </w:rPr>
        <w:t xml:space="preserve">, </w:t>
      </w:r>
      <w:r w:rsidRPr="005F3AB6">
        <w:rPr>
          <w:sz w:val="28"/>
        </w:rPr>
        <w:t xml:space="preserve">от 18.02.2019 </w:t>
      </w:r>
      <w:r>
        <w:rPr>
          <w:sz w:val="28"/>
        </w:rPr>
        <w:br/>
        <w:t>№</w:t>
      </w:r>
      <w:r w:rsidRPr="005F3AB6">
        <w:rPr>
          <w:sz w:val="28"/>
        </w:rPr>
        <w:t xml:space="preserve"> 196</w:t>
      </w:r>
      <w:r>
        <w:rPr>
          <w:sz w:val="28"/>
        </w:rPr>
        <w:t>-</w:t>
      </w:r>
      <w:r w:rsidRPr="005F3AB6">
        <w:rPr>
          <w:sz w:val="28"/>
        </w:rPr>
        <w:t>р/</w:t>
      </w:r>
      <w:proofErr w:type="spellStart"/>
      <w:r w:rsidRPr="005F3AB6">
        <w:rPr>
          <w:sz w:val="28"/>
        </w:rPr>
        <w:t>адм</w:t>
      </w:r>
      <w:proofErr w:type="spellEnd"/>
      <w:r>
        <w:rPr>
          <w:sz w:val="28"/>
        </w:rPr>
        <w:t>,</w:t>
      </w:r>
      <w:r w:rsidRPr="00F85242">
        <w:rPr>
          <w:sz w:val="28"/>
        </w:rPr>
        <w:t xml:space="preserve"> </w:t>
      </w:r>
      <w:r w:rsidRPr="005F3AB6">
        <w:rPr>
          <w:sz w:val="28"/>
        </w:rPr>
        <w:t>от 1</w:t>
      </w:r>
      <w:r>
        <w:rPr>
          <w:sz w:val="28"/>
        </w:rPr>
        <w:t>1</w:t>
      </w:r>
      <w:r w:rsidRPr="005F3AB6">
        <w:rPr>
          <w:sz w:val="28"/>
        </w:rPr>
        <w:t>.02.20</w:t>
      </w:r>
      <w:r>
        <w:rPr>
          <w:sz w:val="28"/>
        </w:rPr>
        <w:t>20</w:t>
      </w:r>
      <w:r w:rsidRPr="005F3AB6">
        <w:rPr>
          <w:sz w:val="28"/>
        </w:rPr>
        <w:t xml:space="preserve"> </w:t>
      </w:r>
      <w:r>
        <w:rPr>
          <w:sz w:val="28"/>
        </w:rPr>
        <w:t>№</w:t>
      </w:r>
      <w:r w:rsidRPr="005F3AB6">
        <w:rPr>
          <w:sz w:val="28"/>
        </w:rPr>
        <w:t xml:space="preserve"> </w:t>
      </w:r>
      <w:r>
        <w:rPr>
          <w:sz w:val="28"/>
        </w:rPr>
        <w:t>141-</w:t>
      </w:r>
      <w:r w:rsidRPr="005F3AB6">
        <w:rPr>
          <w:sz w:val="28"/>
        </w:rPr>
        <w:t>р/</w:t>
      </w:r>
      <w:proofErr w:type="spellStart"/>
      <w:r w:rsidRPr="005F3AB6">
        <w:rPr>
          <w:sz w:val="28"/>
        </w:rPr>
        <w:t>адм</w:t>
      </w:r>
      <w:proofErr w:type="spellEnd"/>
      <w:r>
        <w:rPr>
          <w:sz w:val="28"/>
        </w:rPr>
        <w:t>, от 29.01.2021 №</w:t>
      </w:r>
      <w:r w:rsidRPr="004835EF">
        <w:rPr>
          <w:sz w:val="28"/>
        </w:rPr>
        <w:t xml:space="preserve"> </w:t>
      </w:r>
      <w:r>
        <w:rPr>
          <w:sz w:val="28"/>
        </w:rPr>
        <w:t>148-р/</w:t>
      </w:r>
      <w:proofErr w:type="spellStart"/>
      <w:r>
        <w:rPr>
          <w:sz w:val="28"/>
        </w:rPr>
        <w:t>адм</w:t>
      </w:r>
      <w:proofErr w:type="spellEnd"/>
      <w:r>
        <w:rPr>
          <w:sz w:val="28"/>
        </w:rPr>
        <w:t>),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  <w:bookmarkStart w:id="2" w:name="_GoBack"/>
      <w:bookmarkEnd w:id="2"/>
    </w:p>
    <w:p w:rsidR="008C725B" w:rsidRPr="001B7B82" w:rsidRDefault="008C725B" w:rsidP="008C725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Pr="001B7B82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ы</w:t>
      </w:r>
      <w:r w:rsidRPr="001B7B82">
        <w:rPr>
          <w:bCs/>
          <w:sz w:val="28"/>
          <w:szCs w:val="28"/>
        </w:rPr>
        <w:t xml:space="preserve"> 2 </w:t>
      </w:r>
      <w:r>
        <w:rPr>
          <w:bCs/>
          <w:sz w:val="28"/>
          <w:szCs w:val="28"/>
        </w:rPr>
        <w:t xml:space="preserve">и 3 </w:t>
      </w:r>
      <w:r w:rsidRPr="001B7B82">
        <w:rPr>
          <w:bCs/>
          <w:sz w:val="28"/>
          <w:szCs w:val="28"/>
        </w:rPr>
        <w:t>изложить в следующей редакции:</w:t>
      </w:r>
    </w:p>
    <w:p w:rsidR="008C725B" w:rsidRPr="008F4629" w:rsidRDefault="008C725B" w:rsidP="008C725B">
      <w:pPr>
        <w:jc w:val="center"/>
        <w:rPr>
          <w:b/>
          <w:color w:val="000000" w:themeColor="text1"/>
          <w:sz w:val="28"/>
          <w:szCs w:val="28"/>
        </w:rPr>
      </w:pPr>
      <w:r w:rsidRPr="008F4629">
        <w:rPr>
          <w:color w:val="000000" w:themeColor="text1"/>
          <w:sz w:val="28"/>
          <w:szCs w:val="28"/>
        </w:rPr>
        <w:t>«</w:t>
      </w:r>
      <w:r w:rsidRPr="008F4629">
        <w:rPr>
          <w:b/>
          <w:color w:val="000000" w:themeColor="text1"/>
          <w:sz w:val="28"/>
          <w:szCs w:val="28"/>
        </w:rPr>
        <w:t>2.</w:t>
      </w:r>
      <w:r w:rsidRPr="004835EF">
        <w:rPr>
          <w:b/>
          <w:color w:val="000000" w:themeColor="text1"/>
          <w:sz w:val="28"/>
          <w:szCs w:val="28"/>
        </w:rPr>
        <w:t xml:space="preserve"> </w:t>
      </w:r>
      <w:r w:rsidRPr="008F4629">
        <w:rPr>
          <w:b/>
          <w:color w:val="000000" w:themeColor="text1"/>
          <w:sz w:val="28"/>
          <w:szCs w:val="28"/>
        </w:rPr>
        <w:t xml:space="preserve">Цели и задачи налоговой, бюджетной и долговой </w:t>
      </w:r>
    </w:p>
    <w:p w:rsidR="008C725B" w:rsidRPr="008F4629" w:rsidRDefault="008C725B" w:rsidP="008C725B">
      <w:pPr>
        <w:jc w:val="center"/>
        <w:rPr>
          <w:b/>
          <w:color w:val="000000" w:themeColor="text1"/>
          <w:sz w:val="28"/>
          <w:szCs w:val="28"/>
        </w:rPr>
      </w:pPr>
      <w:r w:rsidRPr="008F4629">
        <w:rPr>
          <w:b/>
          <w:color w:val="000000" w:themeColor="text1"/>
          <w:sz w:val="28"/>
          <w:szCs w:val="28"/>
        </w:rPr>
        <w:t>политики в долгосрочном периоде</w:t>
      </w:r>
    </w:p>
    <w:p w:rsidR="008C725B" w:rsidRPr="008F4629" w:rsidRDefault="008C725B" w:rsidP="008C725B">
      <w:pPr>
        <w:contextualSpacing/>
        <w:jc w:val="center"/>
        <w:rPr>
          <w:color w:val="000000" w:themeColor="text1"/>
          <w:sz w:val="26"/>
          <w:szCs w:val="26"/>
        </w:rPr>
      </w:pPr>
    </w:p>
    <w:p w:rsidR="008C725B" w:rsidRPr="00D11E14" w:rsidRDefault="008C725B" w:rsidP="003331AC">
      <w:pPr>
        <w:pStyle w:val="ConsPlusNormal"/>
        <w:ind w:right="-143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14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Смоленской области на 2022 год и на плановый период 2023 и 2024 годов </w:t>
      </w:r>
      <w:r w:rsidRPr="00D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разработаны в целях формирования задач бюджетной и налоговой политики на среднесрочный период, а также условий и подходов, принимаемых при составлении проекта областного бюджета на 2022 год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D11E14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2023 и 2024 годов.</w:t>
      </w:r>
    </w:p>
    <w:p w:rsidR="008C725B" w:rsidRDefault="008C725B" w:rsidP="003331AC">
      <w:pPr>
        <w:ind w:right="-143" w:firstLine="708"/>
        <w:jc w:val="both"/>
        <w:rPr>
          <w:color w:val="000000" w:themeColor="text1"/>
          <w:sz w:val="28"/>
          <w:szCs w:val="28"/>
        </w:rPr>
      </w:pPr>
      <w:r w:rsidRPr="00D11E14">
        <w:rPr>
          <w:color w:val="000000" w:themeColor="text1"/>
          <w:sz w:val="28"/>
          <w:szCs w:val="28"/>
        </w:rPr>
        <w:t xml:space="preserve">При подготовке основных направлений бюджетной и налоговой политики Смоленской области на 2022 год и </w:t>
      </w:r>
      <w:r>
        <w:rPr>
          <w:color w:val="000000" w:themeColor="text1"/>
          <w:sz w:val="28"/>
          <w:szCs w:val="28"/>
        </w:rPr>
        <w:t xml:space="preserve">на </w:t>
      </w:r>
      <w:r w:rsidRPr="00D11E14">
        <w:rPr>
          <w:color w:val="000000" w:themeColor="text1"/>
          <w:sz w:val="28"/>
          <w:szCs w:val="28"/>
        </w:rPr>
        <w:t xml:space="preserve">плановый период 2023 и 2024 годов были учтены положения Указа Президента Российской Федерации от 7 мая 2018 года </w:t>
      </w:r>
      <w:r>
        <w:rPr>
          <w:color w:val="000000" w:themeColor="text1"/>
          <w:sz w:val="28"/>
          <w:szCs w:val="28"/>
        </w:rPr>
        <w:br/>
      </w:r>
      <w:r w:rsidRPr="00D11E14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r w:rsidRPr="00D11E14">
        <w:rPr>
          <w:color w:val="000000" w:themeColor="text1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 и Указа Президента Российской Федерации от </w:t>
      </w:r>
      <w:r>
        <w:rPr>
          <w:color w:val="000000" w:themeColor="text1"/>
          <w:sz w:val="28"/>
          <w:szCs w:val="28"/>
        </w:rPr>
        <w:br/>
      </w:r>
      <w:r w:rsidRPr="00D11E14">
        <w:rPr>
          <w:color w:val="000000" w:themeColor="text1"/>
          <w:sz w:val="28"/>
          <w:szCs w:val="28"/>
        </w:rPr>
        <w:t>21 июля 2020</w:t>
      </w:r>
      <w:r>
        <w:rPr>
          <w:color w:val="000000" w:themeColor="text1"/>
          <w:sz w:val="28"/>
          <w:szCs w:val="28"/>
        </w:rPr>
        <w:t xml:space="preserve"> </w:t>
      </w:r>
      <w:r w:rsidRPr="00D11E14">
        <w:rPr>
          <w:color w:val="000000" w:themeColor="text1"/>
          <w:sz w:val="28"/>
          <w:szCs w:val="28"/>
        </w:rPr>
        <w:t xml:space="preserve">года № 474 «О национальных целях развития Российской Федерации </w:t>
      </w:r>
      <w:r w:rsidR="003331AC">
        <w:rPr>
          <w:color w:val="000000" w:themeColor="text1"/>
          <w:sz w:val="28"/>
          <w:szCs w:val="28"/>
        </w:rPr>
        <w:t xml:space="preserve"> </w:t>
      </w:r>
      <w:r w:rsidRPr="00D11E14">
        <w:rPr>
          <w:color w:val="000000" w:themeColor="text1"/>
          <w:sz w:val="28"/>
          <w:szCs w:val="28"/>
        </w:rPr>
        <w:t>на период до 2030 года», Послания Президента Российской Федерации Федеральному Собранию Российской Федерации от</w:t>
      </w:r>
      <w:r>
        <w:rPr>
          <w:color w:val="000000" w:themeColor="text1"/>
          <w:sz w:val="28"/>
          <w:szCs w:val="28"/>
        </w:rPr>
        <w:t xml:space="preserve"> </w:t>
      </w:r>
      <w:r w:rsidRPr="00D11E14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</w:t>
      </w:r>
      <w:r w:rsidRPr="00D11E14">
        <w:rPr>
          <w:color w:val="000000" w:themeColor="text1"/>
          <w:sz w:val="28"/>
          <w:szCs w:val="28"/>
        </w:rPr>
        <w:t>апреля 2021 года.</w:t>
      </w:r>
    </w:p>
    <w:p w:rsidR="008C725B" w:rsidRDefault="008C725B" w:rsidP="003331AC">
      <w:pPr>
        <w:ind w:right="-285" w:firstLine="709"/>
        <w:jc w:val="both"/>
        <w:rPr>
          <w:sz w:val="28"/>
          <w:szCs w:val="28"/>
        </w:rPr>
      </w:pPr>
      <w:r w:rsidRPr="00D11E14">
        <w:rPr>
          <w:sz w:val="28"/>
          <w:szCs w:val="28"/>
        </w:rPr>
        <w:t>Основные направления бюджетной и налоговой политики Смоленской области на 2022 год и на плановый период 2023 и 2024 годов сохраняют преемственность в</w:t>
      </w:r>
      <w:r w:rsidRPr="008C725B">
        <w:rPr>
          <w:sz w:val="28"/>
          <w:szCs w:val="28"/>
        </w:rPr>
        <w:t xml:space="preserve"> </w:t>
      </w:r>
      <w:r w:rsidRPr="00D11E14">
        <w:rPr>
          <w:sz w:val="28"/>
          <w:szCs w:val="28"/>
        </w:rPr>
        <w:t xml:space="preserve">отношении определенных ранее приоритетов и скорректированы </w:t>
      </w:r>
      <w:r w:rsidR="00AF5D5A" w:rsidRPr="00D11E14">
        <w:rPr>
          <w:sz w:val="28"/>
          <w:szCs w:val="28"/>
        </w:rPr>
        <w:t>с учетом текущей</w:t>
      </w:r>
      <w:r w:rsidR="008067DB" w:rsidRPr="008067DB">
        <w:rPr>
          <w:sz w:val="28"/>
          <w:szCs w:val="28"/>
        </w:rPr>
        <w:t xml:space="preserve"> </w:t>
      </w:r>
      <w:r w:rsidRPr="00D11E14">
        <w:rPr>
          <w:sz w:val="28"/>
          <w:szCs w:val="28"/>
        </w:rPr>
        <w:lastRenderedPageBreak/>
        <w:t xml:space="preserve">экономической ситуации, вызванной распространением новой </w:t>
      </w:r>
      <w:proofErr w:type="spellStart"/>
      <w:r w:rsidRPr="00D11E14">
        <w:rPr>
          <w:sz w:val="28"/>
          <w:szCs w:val="28"/>
        </w:rPr>
        <w:t>коронавирусной</w:t>
      </w:r>
      <w:proofErr w:type="spellEnd"/>
      <w:r w:rsidRPr="00D11E14">
        <w:rPr>
          <w:sz w:val="28"/>
          <w:szCs w:val="28"/>
        </w:rPr>
        <w:t xml:space="preserve"> инфекции и принятием на федеральном и региональном уровне мер по ее устранению.</w:t>
      </w:r>
    </w:p>
    <w:p w:rsidR="008C725B" w:rsidRPr="00D11E14" w:rsidRDefault="008C725B" w:rsidP="008C725B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11E14">
        <w:rPr>
          <w:color w:val="000000" w:themeColor="text1"/>
          <w:sz w:val="28"/>
          <w:szCs w:val="28"/>
        </w:rPr>
        <w:t>В сложившихся экономических условиях основными задачами бюджетной и налоговой политики Смоленской области на 2022-2024</w:t>
      </w:r>
      <w:r w:rsidR="008D03D9" w:rsidRPr="008D03D9">
        <w:rPr>
          <w:color w:val="000000" w:themeColor="text1"/>
          <w:sz w:val="28"/>
          <w:szCs w:val="28"/>
        </w:rPr>
        <w:t xml:space="preserve"> </w:t>
      </w:r>
      <w:r w:rsidRPr="00D11E14">
        <w:rPr>
          <w:color w:val="000000" w:themeColor="text1"/>
          <w:sz w:val="28"/>
          <w:szCs w:val="28"/>
        </w:rPr>
        <w:t>годы являются:</w:t>
      </w:r>
    </w:p>
    <w:p w:rsidR="008C725B" w:rsidRPr="00D11E14" w:rsidRDefault="008C725B" w:rsidP="008C725B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11E1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)</w:t>
      </w:r>
      <w:r w:rsidRPr="00D11E14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с</w:t>
      </w:r>
      <w:r w:rsidRPr="00D11E14">
        <w:rPr>
          <w:color w:val="000000" w:themeColor="text1"/>
          <w:sz w:val="28"/>
          <w:szCs w:val="28"/>
        </w:rPr>
        <w:t>охранение устойчивости бюджетной системы Смоленской области и обеспечение долгосрочной сбалансированности областного бюджета и бюджетов муниципальных образований Смоленской области</w:t>
      </w:r>
      <w:r>
        <w:rPr>
          <w:color w:val="000000" w:themeColor="text1"/>
          <w:sz w:val="28"/>
          <w:szCs w:val="28"/>
        </w:rPr>
        <w:t>;</w:t>
      </w:r>
    </w:p>
    <w:p w:rsidR="008C725B" w:rsidRPr="00D11E14" w:rsidRDefault="008C725B" w:rsidP="003331AC">
      <w:pPr>
        <w:ind w:right="-143" w:firstLine="708"/>
        <w:contextualSpacing/>
        <w:jc w:val="both"/>
        <w:rPr>
          <w:color w:val="000000" w:themeColor="text1"/>
          <w:sz w:val="28"/>
          <w:szCs w:val="28"/>
        </w:rPr>
      </w:pPr>
      <w:r w:rsidRPr="00D11E1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) с</w:t>
      </w:r>
      <w:r w:rsidRPr="00D11E14">
        <w:rPr>
          <w:color w:val="000000" w:themeColor="text1"/>
          <w:sz w:val="28"/>
          <w:szCs w:val="28"/>
        </w:rPr>
        <w:t>оздание условий для восстановления роста экономики, занятости и доходов населения, развития малого и среднего предпринимательства</w:t>
      </w:r>
      <w:r>
        <w:rPr>
          <w:color w:val="000000" w:themeColor="text1"/>
          <w:sz w:val="28"/>
          <w:szCs w:val="28"/>
        </w:rPr>
        <w:t>;</w:t>
      </w:r>
    </w:p>
    <w:p w:rsidR="008C725B" w:rsidRPr="00D11E14" w:rsidRDefault="008C725B" w:rsidP="008C725B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11E14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) с</w:t>
      </w:r>
      <w:r w:rsidRPr="00D11E14">
        <w:rPr>
          <w:color w:val="000000" w:themeColor="text1"/>
          <w:sz w:val="28"/>
          <w:szCs w:val="28"/>
        </w:rPr>
        <w:t xml:space="preserve">оздание условий для привлечения инвестиций в экономику </w:t>
      </w:r>
      <w:r w:rsidR="004B3E4F">
        <w:rPr>
          <w:color w:val="000000" w:themeColor="text1"/>
          <w:sz w:val="28"/>
          <w:szCs w:val="28"/>
        </w:rPr>
        <w:t xml:space="preserve">Смоленской </w:t>
      </w:r>
      <w:r w:rsidRPr="00D11E14">
        <w:rPr>
          <w:color w:val="000000" w:themeColor="text1"/>
          <w:sz w:val="28"/>
          <w:szCs w:val="28"/>
        </w:rPr>
        <w:t>области в целях ее устойчивого развития и повышения конкурентоспособности</w:t>
      </w:r>
      <w:r>
        <w:rPr>
          <w:color w:val="000000" w:themeColor="text1"/>
          <w:sz w:val="28"/>
          <w:szCs w:val="28"/>
        </w:rPr>
        <w:t>;</w:t>
      </w:r>
    </w:p>
    <w:p w:rsidR="008C725B" w:rsidRPr="00D11E14" w:rsidRDefault="008C725B" w:rsidP="008C725B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11E14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)</w:t>
      </w:r>
      <w:r w:rsidRPr="00D11E14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у</w:t>
      </w:r>
      <w:r w:rsidRPr="00D11E14">
        <w:rPr>
          <w:color w:val="000000" w:themeColor="text1"/>
          <w:sz w:val="28"/>
          <w:szCs w:val="28"/>
        </w:rPr>
        <w:t>крепление доходной базы консолидированного бюджета Смоленской области за счет повышени</w:t>
      </w:r>
      <w:r>
        <w:rPr>
          <w:color w:val="000000" w:themeColor="text1"/>
          <w:sz w:val="28"/>
          <w:szCs w:val="28"/>
        </w:rPr>
        <w:t>я</w:t>
      </w:r>
      <w:r w:rsidRPr="00D11E14">
        <w:rPr>
          <w:color w:val="000000" w:themeColor="text1"/>
          <w:sz w:val="28"/>
          <w:szCs w:val="28"/>
        </w:rPr>
        <w:t xml:space="preserve"> эффективности администрирования налоговых и неналоговых доходов и мобилизации имеющихся резервов</w:t>
      </w:r>
      <w:r>
        <w:rPr>
          <w:color w:val="000000" w:themeColor="text1"/>
          <w:sz w:val="28"/>
          <w:szCs w:val="28"/>
        </w:rPr>
        <w:t>;</w:t>
      </w:r>
    </w:p>
    <w:p w:rsidR="008C725B" w:rsidRPr="00D11E14" w:rsidRDefault="008C725B" w:rsidP="008C725B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11E14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)</w:t>
      </w:r>
      <w:r w:rsidRPr="00D11E14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р</w:t>
      </w:r>
      <w:r w:rsidRPr="00D11E14">
        <w:rPr>
          <w:color w:val="000000" w:themeColor="text1"/>
          <w:sz w:val="28"/>
          <w:szCs w:val="28"/>
        </w:rPr>
        <w:t xml:space="preserve">еализация приоритетных направлений и национальных проектов, в первую очередь направленных на решение задач, поставленных в </w:t>
      </w:r>
      <w:hyperlink r:id="rId9" w:history="1">
        <w:r w:rsidRPr="003D6DB7">
          <w:rPr>
            <w:rStyle w:val="ab"/>
            <w:color w:val="000000" w:themeColor="text1"/>
            <w:sz w:val="28"/>
            <w:szCs w:val="28"/>
            <w:u w:val="none"/>
          </w:rPr>
          <w:t>Указе</w:t>
        </w:r>
      </w:hyperlink>
      <w:r w:rsidRPr="00D11E14">
        <w:rPr>
          <w:color w:val="000000" w:themeColor="text1"/>
          <w:sz w:val="28"/>
          <w:szCs w:val="28"/>
        </w:rPr>
        <w:t xml:space="preserve"> Президента Российской Федерации от 7</w:t>
      </w:r>
      <w:r>
        <w:rPr>
          <w:color w:val="000000" w:themeColor="text1"/>
          <w:sz w:val="28"/>
          <w:szCs w:val="28"/>
        </w:rPr>
        <w:t xml:space="preserve"> мая </w:t>
      </w:r>
      <w:r w:rsidRPr="00D11E14">
        <w:rPr>
          <w:color w:val="000000" w:themeColor="text1"/>
          <w:sz w:val="28"/>
          <w:szCs w:val="28"/>
        </w:rPr>
        <w:t>2018</w:t>
      </w:r>
      <w:r>
        <w:rPr>
          <w:color w:val="000000" w:themeColor="text1"/>
          <w:sz w:val="28"/>
          <w:szCs w:val="28"/>
        </w:rPr>
        <w:t xml:space="preserve"> года</w:t>
      </w:r>
      <w:r w:rsidRPr="00D11E14">
        <w:rPr>
          <w:color w:val="000000" w:themeColor="text1"/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</w:t>
      </w:r>
      <w:r>
        <w:rPr>
          <w:color w:val="000000" w:themeColor="text1"/>
          <w:sz w:val="28"/>
          <w:szCs w:val="28"/>
        </w:rPr>
        <w:t>;</w:t>
      </w:r>
    </w:p>
    <w:p w:rsidR="008C725B" w:rsidRPr="00D11E14" w:rsidRDefault="008C725B" w:rsidP="008C725B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11E1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) с</w:t>
      </w:r>
      <w:r w:rsidRPr="00D11E14">
        <w:rPr>
          <w:color w:val="000000" w:themeColor="text1"/>
          <w:sz w:val="28"/>
          <w:szCs w:val="28"/>
        </w:rPr>
        <w:t>охранение социальной направленности консолидированного бюджета Смоленской области</w:t>
      </w:r>
      <w:r>
        <w:rPr>
          <w:color w:val="000000" w:themeColor="text1"/>
          <w:sz w:val="28"/>
          <w:szCs w:val="28"/>
        </w:rPr>
        <w:t>;</w:t>
      </w:r>
    </w:p>
    <w:p w:rsidR="008C725B" w:rsidRPr="00D11E14" w:rsidRDefault="008C725B" w:rsidP="008C725B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11E14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)</w:t>
      </w:r>
      <w:r w:rsidRPr="00D11E14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о</w:t>
      </w:r>
      <w:r w:rsidRPr="00D11E14">
        <w:rPr>
          <w:color w:val="000000" w:themeColor="text1"/>
          <w:sz w:val="28"/>
          <w:szCs w:val="28"/>
        </w:rPr>
        <w:t>беспечение прозрачного механизма оценки эффективности предоставленных налоговых льгот, установленных соответствующими областными законами</w:t>
      </w:r>
      <w:r>
        <w:rPr>
          <w:color w:val="000000" w:themeColor="text1"/>
          <w:sz w:val="28"/>
          <w:szCs w:val="28"/>
        </w:rPr>
        <w:t>;</w:t>
      </w:r>
    </w:p>
    <w:p w:rsidR="008C725B" w:rsidRDefault="008C725B" w:rsidP="008C725B">
      <w:pPr>
        <w:ind w:firstLine="708"/>
        <w:jc w:val="both"/>
        <w:rPr>
          <w:color w:val="000000" w:themeColor="text1"/>
          <w:sz w:val="28"/>
          <w:szCs w:val="28"/>
        </w:rPr>
      </w:pPr>
      <w:r w:rsidRPr="00D11E14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)</w:t>
      </w:r>
      <w:r w:rsidRPr="00D11E14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о</w:t>
      </w:r>
      <w:r w:rsidRPr="00D11E14">
        <w:rPr>
          <w:color w:val="000000" w:themeColor="text1"/>
          <w:sz w:val="28"/>
          <w:szCs w:val="28"/>
        </w:rPr>
        <w:t>ткрытость и прозрачность управления общественными финансами.</w:t>
      </w:r>
    </w:p>
    <w:p w:rsidR="008C725B" w:rsidRDefault="008C725B" w:rsidP="008C725B">
      <w:pPr>
        <w:ind w:firstLine="708"/>
        <w:jc w:val="both"/>
        <w:rPr>
          <w:color w:val="000000" w:themeColor="text1"/>
          <w:sz w:val="28"/>
          <w:szCs w:val="28"/>
        </w:rPr>
      </w:pPr>
    </w:p>
    <w:p w:rsidR="008C725B" w:rsidRPr="006C45FC" w:rsidRDefault="008C725B" w:rsidP="008C725B">
      <w:pPr>
        <w:contextualSpacing/>
        <w:jc w:val="center"/>
        <w:rPr>
          <w:b/>
          <w:sz w:val="28"/>
          <w:szCs w:val="28"/>
        </w:rPr>
      </w:pPr>
      <w:r w:rsidRPr="006C45FC">
        <w:rPr>
          <w:b/>
          <w:sz w:val="28"/>
          <w:szCs w:val="28"/>
        </w:rPr>
        <w:t>Налоговая политика</w:t>
      </w:r>
    </w:p>
    <w:p w:rsidR="008C725B" w:rsidRPr="007A0647" w:rsidRDefault="008C725B" w:rsidP="008C725B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8C725B" w:rsidRPr="007A0647" w:rsidRDefault="008C725B" w:rsidP="008C725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A0647">
        <w:rPr>
          <w:color w:val="000000"/>
          <w:sz w:val="28"/>
          <w:szCs w:val="28"/>
        </w:rPr>
        <w:t>Основными целями налоговой политики Смоленской области на 2022 год и на плановый период 2023 и 2024 годов явля</w:t>
      </w:r>
      <w:r>
        <w:rPr>
          <w:color w:val="000000"/>
          <w:sz w:val="28"/>
          <w:szCs w:val="28"/>
        </w:rPr>
        <w:t>ю</w:t>
      </w:r>
      <w:r w:rsidRPr="007A0647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,</w:t>
      </w:r>
      <w:r w:rsidRPr="007A0647">
        <w:rPr>
          <w:color w:val="000000"/>
          <w:sz w:val="28"/>
          <w:szCs w:val="28"/>
        </w:rPr>
        <w:t xml:space="preserve"> с одной стороны</w:t>
      </w:r>
      <w:r>
        <w:rPr>
          <w:color w:val="000000"/>
          <w:sz w:val="28"/>
          <w:szCs w:val="28"/>
        </w:rPr>
        <w:t>,</w:t>
      </w:r>
      <w:r w:rsidRPr="007A0647">
        <w:rPr>
          <w:color w:val="000000"/>
          <w:sz w:val="28"/>
          <w:szCs w:val="28"/>
        </w:rPr>
        <w:t xml:space="preserve"> сохранение условий для поддержания устойчивого роста экономики региона, предпринимательской и инвестиционной активности, с другой – сохранение бюджетной устойчивости, получение необходимого объема бюджетных доходов и обеспечение сбалансированности консолидированного бюджета</w:t>
      </w:r>
      <w:r>
        <w:rPr>
          <w:color w:val="000000"/>
          <w:sz w:val="28"/>
          <w:szCs w:val="28"/>
        </w:rPr>
        <w:t xml:space="preserve"> Смоленской области</w:t>
      </w:r>
      <w:r w:rsidRPr="007A0647">
        <w:rPr>
          <w:color w:val="000000"/>
          <w:sz w:val="28"/>
          <w:szCs w:val="28"/>
        </w:rPr>
        <w:t>.</w:t>
      </w:r>
    </w:p>
    <w:p w:rsidR="008C725B" w:rsidRPr="007A0647" w:rsidRDefault="008C725B" w:rsidP="008C725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A0647">
        <w:rPr>
          <w:color w:val="000000"/>
          <w:sz w:val="28"/>
          <w:szCs w:val="28"/>
        </w:rPr>
        <w:t>Достижению целей будут способствовать следующие основные направления налоговой политики Смоленской области на 2022-2024 годы</w:t>
      </w:r>
      <w:r>
        <w:rPr>
          <w:color w:val="000000"/>
          <w:sz w:val="28"/>
          <w:szCs w:val="28"/>
        </w:rPr>
        <w:t>: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bCs/>
          <w:sz w:val="28"/>
          <w:szCs w:val="28"/>
        </w:rPr>
      </w:pPr>
      <w:r w:rsidRPr="007A0647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> </w:t>
      </w:r>
      <w:r w:rsidRPr="007A0647">
        <w:rPr>
          <w:rFonts w:eastAsia="Calibri"/>
          <w:bCs/>
          <w:sz w:val="28"/>
          <w:szCs w:val="28"/>
        </w:rPr>
        <w:t>Стимулирование инвестиционной деятельности, поддержка малого и среднего бизнеса.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В целях обеспечения благоприятного инвестиционного и предпринимательского климата на территории Смоленской области, повышения конкурентоспособности действующих организаций и улучшения их финансового положения в среднесрочном периоде будут сохранены налоговые льготы: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7A0647">
        <w:rPr>
          <w:rFonts w:eastAsia="Calibri"/>
          <w:sz w:val="28"/>
          <w:szCs w:val="28"/>
        </w:rPr>
        <w:t>для инвесторов, реализующих одобренные инвестиционные проекты</w:t>
      </w:r>
      <w:r>
        <w:rPr>
          <w:rFonts w:eastAsia="Calibri"/>
          <w:sz w:val="28"/>
          <w:szCs w:val="28"/>
        </w:rPr>
        <w:t>,</w:t>
      </w:r>
      <w:r w:rsidRPr="007A0647">
        <w:rPr>
          <w:rFonts w:eastAsia="Calibri"/>
          <w:sz w:val="28"/>
          <w:szCs w:val="28"/>
        </w:rPr>
        <w:t xml:space="preserve"> и для инвесторов, реализовавших приоритетные инвестиционные проекты (действуют до достижения предельного срока предоставления государственной поддержки);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7A0647">
        <w:rPr>
          <w:rFonts w:eastAsia="Calibri"/>
          <w:sz w:val="28"/>
          <w:szCs w:val="28"/>
        </w:rPr>
        <w:t>для резидентов и управляющих компаний индустриальных парков;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lastRenderedPageBreak/>
        <w:t>-</w:t>
      </w:r>
      <w:r>
        <w:rPr>
          <w:rFonts w:eastAsia="Calibri"/>
          <w:sz w:val="28"/>
          <w:szCs w:val="28"/>
        </w:rPr>
        <w:t> </w:t>
      </w:r>
      <w:r w:rsidRPr="007A0647">
        <w:rPr>
          <w:rFonts w:eastAsia="Calibri"/>
          <w:sz w:val="28"/>
          <w:szCs w:val="28"/>
        </w:rPr>
        <w:t xml:space="preserve">для резидентов территории опережающего социально-экономического развития, созданной на территории </w:t>
      </w:r>
      <w:proofErr w:type="spellStart"/>
      <w:r w:rsidRPr="007A0647">
        <w:rPr>
          <w:rFonts w:eastAsia="Calibri"/>
          <w:sz w:val="28"/>
          <w:szCs w:val="28"/>
        </w:rPr>
        <w:t>монопрофильного</w:t>
      </w:r>
      <w:proofErr w:type="spellEnd"/>
      <w:r w:rsidRPr="007A0647">
        <w:rPr>
          <w:rFonts w:eastAsia="Calibri"/>
          <w:sz w:val="28"/>
          <w:szCs w:val="28"/>
        </w:rPr>
        <w:t xml:space="preserve"> муниципального образования (моногорода) Смоленской области, получивших статус резидента;</w:t>
      </w:r>
    </w:p>
    <w:p w:rsidR="008C725B" w:rsidRPr="00362C37" w:rsidRDefault="008C725B" w:rsidP="003331AC">
      <w:pPr>
        <w:shd w:val="clear" w:color="auto" w:fill="FFFFFF" w:themeFill="background1"/>
        <w:ind w:right="-143"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362C37">
        <w:rPr>
          <w:rFonts w:eastAsia="Calibri"/>
          <w:color w:val="000000" w:themeColor="text1"/>
          <w:sz w:val="28"/>
          <w:szCs w:val="28"/>
        </w:rPr>
        <w:t>- для инвесторов, являющихся стороной специального инвестиционного контракта, заключенного от имени Российской Федерации определенным Правительством Российской Федерации федеральным органом исполнительной власти в сфере промышленной политики или иным федеральным органом исполнительной власти, уполномоченным Правительством Российской Федерации на заключение специальных инвестиционных контрактов в отраслях промышленности, и Смоленской областью как стороной указанного специального инвестиционного контракта в соответствии с Федеральным законом «О</w:t>
      </w:r>
      <w:r w:rsidR="008D03D9" w:rsidRPr="008D03D9">
        <w:rPr>
          <w:rFonts w:eastAsia="Calibri"/>
          <w:color w:val="000000" w:themeColor="text1"/>
          <w:sz w:val="28"/>
          <w:szCs w:val="28"/>
        </w:rPr>
        <w:t xml:space="preserve"> </w:t>
      </w:r>
      <w:r w:rsidRPr="00362C37">
        <w:rPr>
          <w:rFonts w:eastAsia="Calibri"/>
          <w:color w:val="000000" w:themeColor="text1"/>
          <w:sz w:val="28"/>
          <w:szCs w:val="28"/>
        </w:rPr>
        <w:t>промышленной политике в Российской Федерации»;</w:t>
      </w:r>
    </w:p>
    <w:p w:rsidR="008C725B" w:rsidRPr="00362C37" w:rsidRDefault="008C725B" w:rsidP="003331AC">
      <w:pPr>
        <w:shd w:val="clear" w:color="auto" w:fill="FFFFFF" w:themeFill="background1"/>
        <w:ind w:right="-143"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362C37">
        <w:rPr>
          <w:rFonts w:eastAsia="Calibri"/>
          <w:color w:val="000000" w:themeColor="text1"/>
          <w:sz w:val="28"/>
          <w:szCs w:val="28"/>
        </w:rPr>
        <w:t xml:space="preserve">- для организаций, реализующих на территории Смоленской области проекты на основании концессионных соглашений, заключенных со Смоленской областью в соответствии с Федеральным </w:t>
      </w:r>
      <w:hyperlink r:id="rId10" w:history="1">
        <w:r w:rsidRPr="008D03D9">
          <w:rPr>
            <w:rStyle w:val="ab"/>
            <w:rFonts w:eastAsia="Calibri"/>
            <w:color w:val="000000" w:themeColor="text1"/>
            <w:sz w:val="28"/>
            <w:szCs w:val="28"/>
            <w:u w:val="none"/>
          </w:rPr>
          <w:t>законом</w:t>
        </w:r>
      </w:hyperlink>
      <w:r w:rsidRPr="00362C37">
        <w:rPr>
          <w:rFonts w:eastAsia="Calibri"/>
          <w:color w:val="000000" w:themeColor="text1"/>
          <w:sz w:val="28"/>
          <w:szCs w:val="28"/>
        </w:rPr>
        <w:t xml:space="preserve"> «О концессионных соглашениях», направленных на создание и (или) реконструкцию объектов здравоохранения, а также на осуществление деятельности с их использованием (эксплуатацией);</w:t>
      </w:r>
    </w:p>
    <w:p w:rsidR="008C725B" w:rsidRPr="007A0647" w:rsidRDefault="008C725B" w:rsidP="003331AC">
      <w:pPr>
        <w:shd w:val="clear" w:color="auto" w:fill="FFFFFF" w:themeFill="background1"/>
        <w:ind w:right="-143"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7A0647">
        <w:rPr>
          <w:rFonts w:eastAsia="Calibri"/>
          <w:sz w:val="28"/>
          <w:szCs w:val="28"/>
        </w:rPr>
        <w:t xml:space="preserve">для организаций, реализующих на территории Смоленской области соглашения о государственно-частном партнерстве, заключенные со Смоленской областью в соответствии с Федеральным </w:t>
      </w:r>
      <w:hyperlink r:id="rId11" w:history="1">
        <w:r w:rsidR="008D03D9" w:rsidRPr="008D03D9">
          <w:rPr>
            <w:rStyle w:val="ab"/>
            <w:rFonts w:eastAsia="Calibri"/>
            <w:color w:val="000000" w:themeColor="text1"/>
            <w:sz w:val="28"/>
            <w:szCs w:val="28"/>
            <w:u w:val="none"/>
          </w:rPr>
          <w:t>законом</w:t>
        </w:r>
      </w:hyperlink>
      <w:r w:rsidRPr="007A0647">
        <w:rPr>
          <w:rFonts w:eastAsia="Calibri"/>
          <w:sz w:val="28"/>
          <w:szCs w:val="28"/>
        </w:rPr>
        <w:t xml:space="preserve"> «О государственно-частном партнерстве, </w:t>
      </w:r>
      <w:proofErr w:type="spellStart"/>
      <w:r w:rsidRPr="007A0647">
        <w:rPr>
          <w:rFonts w:eastAsia="Calibri"/>
          <w:sz w:val="28"/>
          <w:szCs w:val="28"/>
        </w:rPr>
        <w:t>муниципально</w:t>
      </w:r>
      <w:proofErr w:type="spellEnd"/>
      <w:r w:rsidRPr="007A0647">
        <w:rPr>
          <w:rFonts w:eastAsia="Calibri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Федерации», направленных на строительство и (или) реконструкцию объектов здравоохранения, а также на осуществление их эксплуатации и (или) технического обслуживания.</w:t>
      </w:r>
    </w:p>
    <w:p w:rsidR="008C725B" w:rsidRPr="001774DC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1774DC">
        <w:rPr>
          <w:rFonts w:eastAsia="Calibri"/>
          <w:color w:val="000000" w:themeColor="text1"/>
          <w:sz w:val="28"/>
          <w:szCs w:val="28"/>
        </w:rPr>
        <w:t>Для стимулирования налогоплательщиков к обновлению основных фондов с</w:t>
      </w:r>
      <w:r w:rsidR="008D03D9" w:rsidRPr="008D03D9">
        <w:rPr>
          <w:rFonts w:eastAsia="Calibri"/>
          <w:color w:val="000000" w:themeColor="text1"/>
          <w:sz w:val="28"/>
          <w:szCs w:val="28"/>
        </w:rPr>
        <w:t xml:space="preserve"> </w:t>
      </w:r>
      <w:r w:rsidR="008D03D9">
        <w:rPr>
          <w:rFonts w:eastAsia="Calibri"/>
          <w:color w:val="000000" w:themeColor="text1"/>
          <w:sz w:val="28"/>
          <w:szCs w:val="28"/>
        </w:rPr>
        <w:br/>
      </w:r>
      <w:r w:rsidRPr="001774DC">
        <w:rPr>
          <w:rFonts w:eastAsia="Calibri"/>
          <w:color w:val="000000" w:themeColor="text1"/>
          <w:sz w:val="28"/>
          <w:szCs w:val="28"/>
        </w:rPr>
        <w:t>1</w:t>
      </w:r>
      <w:r w:rsidR="008D03D9" w:rsidRPr="008D03D9">
        <w:rPr>
          <w:rFonts w:eastAsia="Calibri"/>
          <w:color w:val="000000" w:themeColor="text1"/>
          <w:sz w:val="28"/>
          <w:szCs w:val="28"/>
        </w:rPr>
        <w:t xml:space="preserve"> </w:t>
      </w:r>
      <w:r w:rsidRPr="001774DC">
        <w:rPr>
          <w:rFonts w:eastAsia="Calibri"/>
          <w:color w:val="000000" w:themeColor="text1"/>
          <w:sz w:val="28"/>
          <w:szCs w:val="28"/>
        </w:rPr>
        <w:t>января 2020 года на территории Смоленской области введен инвестиционный налоговый вычет по налогу на прибыль организаций.</w:t>
      </w:r>
    </w:p>
    <w:p w:rsidR="008C725B" w:rsidRPr="007A0647" w:rsidRDefault="008C725B" w:rsidP="003331AC">
      <w:pPr>
        <w:shd w:val="clear" w:color="auto" w:fill="FFFFFF" w:themeFill="background1"/>
        <w:ind w:right="-143"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С 2022 года областным законом «О льготе по налогу на имущество организаций при осуществлении инвестиционной деятельности на территории Смоленской области» предусмотрено освобождение от уплаты налога на имущество в отношении вновь созданного, приобретенного недвижимого имущества на период от 3 до 10 лет в зависимости от суммарной первоначальной стоимости указанного имущества.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Будет сохранена государственная поддержка для субъектов малого и среднего бизнеса, направленная в том числе на смягчение негативных последствий ограничительных мер в экономике, принятых в 2020-2021 годах.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bCs/>
          <w:sz w:val="28"/>
          <w:szCs w:val="28"/>
        </w:rPr>
      </w:pPr>
      <w:r w:rsidRPr="007A0647">
        <w:rPr>
          <w:rFonts w:eastAsia="Calibri"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> </w:t>
      </w:r>
      <w:r w:rsidRPr="007A0647">
        <w:rPr>
          <w:rFonts w:eastAsia="Calibri"/>
          <w:bCs/>
          <w:sz w:val="28"/>
          <w:szCs w:val="28"/>
        </w:rPr>
        <w:t>Мобилизация доходов.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 xml:space="preserve">В целях мобилизации доходов в консолидированный бюджет Смоленской области </w:t>
      </w:r>
      <w:r>
        <w:rPr>
          <w:rFonts w:eastAsia="Calibri"/>
          <w:sz w:val="28"/>
          <w:szCs w:val="28"/>
        </w:rPr>
        <w:t>планируется проведение</w:t>
      </w:r>
      <w:r w:rsidRPr="007A0647">
        <w:rPr>
          <w:rFonts w:eastAsia="Calibri"/>
          <w:sz w:val="28"/>
          <w:szCs w:val="28"/>
        </w:rPr>
        <w:t xml:space="preserve"> следующи</w:t>
      </w:r>
      <w:r>
        <w:rPr>
          <w:rFonts w:eastAsia="Calibri"/>
          <w:sz w:val="28"/>
          <w:szCs w:val="28"/>
        </w:rPr>
        <w:t>х</w:t>
      </w:r>
      <w:r w:rsidRPr="007A0647">
        <w:rPr>
          <w:rFonts w:eastAsia="Calibri"/>
          <w:sz w:val="28"/>
          <w:szCs w:val="28"/>
        </w:rPr>
        <w:t xml:space="preserve"> мероприяти</w:t>
      </w:r>
      <w:r>
        <w:rPr>
          <w:rFonts w:eastAsia="Calibri"/>
          <w:sz w:val="28"/>
          <w:szCs w:val="28"/>
        </w:rPr>
        <w:t>й</w:t>
      </w:r>
      <w:r w:rsidRPr="007A0647">
        <w:rPr>
          <w:rFonts w:eastAsia="Calibri"/>
          <w:sz w:val="28"/>
          <w:szCs w:val="28"/>
        </w:rPr>
        <w:t>: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7A0647">
        <w:rPr>
          <w:rFonts w:eastAsia="Calibri"/>
          <w:sz w:val="28"/>
          <w:szCs w:val="28"/>
        </w:rPr>
        <w:t>продолжение работы, направленной на повышение объема поступлений налога на доходы физических лиц за счет создания условий для роста фонда оплаты труда в регионе, легализации «теневой» заработной платы и доведени</w:t>
      </w:r>
      <w:r w:rsidR="004B3E4F">
        <w:rPr>
          <w:rFonts w:eastAsia="Calibri"/>
          <w:sz w:val="28"/>
          <w:szCs w:val="28"/>
        </w:rPr>
        <w:t>я</w:t>
      </w:r>
      <w:r w:rsidRPr="007A0647">
        <w:rPr>
          <w:rFonts w:eastAsia="Calibri"/>
          <w:sz w:val="28"/>
          <w:szCs w:val="28"/>
        </w:rPr>
        <w:t xml:space="preserve"> ее до среднеотраслевого уровня, а также </w:t>
      </w:r>
      <w:r w:rsidR="004B3E4F">
        <w:rPr>
          <w:rFonts w:eastAsia="Calibri"/>
          <w:sz w:val="28"/>
          <w:szCs w:val="28"/>
        </w:rPr>
        <w:t xml:space="preserve">на </w:t>
      </w:r>
      <w:r w:rsidRPr="007A0647">
        <w:rPr>
          <w:rFonts w:eastAsia="Calibri"/>
          <w:sz w:val="28"/>
          <w:szCs w:val="28"/>
        </w:rPr>
        <w:t>проведение мероприятий по сокращению недоимки по налогу на доходы физических лиц;</w:t>
      </w:r>
    </w:p>
    <w:p w:rsidR="008C725B" w:rsidRPr="007A0647" w:rsidRDefault="008C725B" w:rsidP="003331AC">
      <w:pPr>
        <w:shd w:val="clear" w:color="auto" w:fill="FFFFFF" w:themeFill="background1"/>
        <w:ind w:right="-143"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lastRenderedPageBreak/>
        <w:t>-</w:t>
      </w:r>
      <w:r>
        <w:rPr>
          <w:rFonts w:eastAsia="Calibri"/>
          <w:sz w:val="28"/>
          <w:szCs w:val="28"/>
        </w:rPr>
        <w:t> </w:t>
      </w:r>
      <w:r w:rsidRPr="007A0647">
        <w:rPr>
          <w:rFonts w:eastAsia="Calibri"/>
          <w:sz w:val="28"/>
          <w:szCs w:val="28"/>
        </w:rPr>
        <w:t>вовлечение граждан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8C725B" w:rsidRPr="007A0647" w:rsidRDefault="008C725B" w:rsidP="003331AC">
      <w:pPr>
        <w:shd w:val="clear" w:color="auto" w:fill="FFFFFF" w:themeFill="background1"/>
        <w:ind w:right="-143"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7A0647">
        <w:rPr>
          <w:rFonts w:eastAsia="Calibri"/>
          <w:sz w:val="28"/>
          <w:szCs w:val="28"/>
        </w:rPr>
        <w:t xml:space="preserve">увеличение налоговой базы по налогу на прибыль организаций путем содействия реализации инвестиционных проектов на территории региона и развитию деятельности текущих хозяйствующих субъектов, а также повышения </w:t>
      </w:r>
      <w:r w:rsidR="003331AC">
        <w:rPr>
          <w:rFonts w:eastAsia="Calibri"/>
          <w:sz w:val="28"/>
          <w:szCs w:val="28"/>
        </w:rPr>
        <w:t xml:space="preserve"> </w:t>
      </w:r>
      <w:r w:rsidRPr="007A0647">
        <w:rPr>
          <w:rFonts w:eastAsia="Calibri"/>
          <w:sz w:val="28"/>
          <w:szCs w:val="28"/>
        </w:rPr>
        <w:t>эффективности деятельности государственных унитарных предприятий и акционерных обществ, контрольный пакет акций которых находится в собственности Смоленской области;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7A0647">
        <w:rPr>
          <w:rFonts w:eastAsia="Calibri"/>
          <w:sz w:val="28"/>
          <w:szCs w:val="28"/>
        </w:rPr>
        <w:t>установление на 2022 год коэффициента, отражающего региональные особенности рынка труда на территории Смоленской области, используемого для расчета размера фиксированных авансовых платежей, уплачиваемых иностранными гражданами, осуществляющими трудовую деятельность по найму в Российской Федерации на основании патента</w:t>
      </w:r>
      <w:r w:rsidR="004B3E4F">
        <w:rPr>
          <w:rFonts w:eastAsia="Calibri"/>
          <w:sz w:val="28"/>
          <w:szCs w:val="28"/>
        </w:rPr>
        <w:t>;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7A0647">
        <w:rPr>
          <w:rFonts w:eastAsia="Calibri"/>
          <w:sz w:val="28"/>
          <w:szCs w:val="28"/>
        </w:rPr>
        <w:t xml:space="preserve">поэтапное увеличение ставки налога на имущество организаций до </w:t>
      </w:r>
      <w:r w:rsidR="003623F8">
        <w:rPr>
          <w:rFonts w:eastAsia="Calibri"/>
          <w:sz w:val="28"/>
          <w:szCs w:val="28"/>
        </w:rPr>
        <w:br/>
      </w:r>
      <w:r w:rsidRPr="007A0647">
        <w:rPr>
          <w:rFonts w:eastAsia="Calibri"/>
          <w:sz w:val="28"/>
          <w:szCs w:val="28"/>
        </w:rPr>
        <w:t>2</w:t>
      </w:r>
      <w:r w:rsidR="003623F8" w:rsidRPr="003623F8">
        <w:rPr>
          <w:rFonts w:eastAsia="Calibri"/>
          <w:sz w:val="28"/>
          <w:szCs w:val="28"/>
        </w:rPr>
        <w:t xml:space="preserve"> </w:t>
      </w:r>
      <w:r w:rsidRPr="007A0647">
        <w:rPr>
          <w:rFonts w:eastAsia="Calibri"/>
          <w:sz w:val="28"/>
          <w:szCs w:val="28"/>
        </w:rPr>
        <w:t xml:space="preserve">процентов </w:t>
      </w:r>
      <w:r w:rsidR="004B3E4F">
        <w:rPr>
          <w:rFonts w:eastAsia="Calibri"/>
          <w:sz w:val="28"/>
          <w:szCs w:val="28"/>
        </w:rPr>
        <w:t xml:space="preserve">в отношении </w:t>
      </w:r>
      <w:r w:rsidRPr="007A0647">
        <w:rPr>
          <w:rFonts w:eastAsia="Calibri"/>
          <w:sz w:val="28"/>
          <w:szCs w:val="28"/>
        </w:rPr>
        <w:t>имуществ</w:t>
      </w:r>
      <w:r w:rsidR="004B3E4F">
        <w:rPr>
          <w:rFonts w:eastAsia="Calibri"/>
          <w:sz w:val="28"/>
          <w:szCs w:val="28"/>
        </w:rPr>
        <w:t>а</w:t>
      </w:r>
      <w:r w:rsidRPr="007A0647">
        <w:rPr>
          <w:rFonts w:eastAsia="Calibri"/>
          <w:sz w:val="28"/>
          <w:szCs w:val="28"/>
        </w:rPr>
        <w:t>, для которого налоговая база определяется как кадастровая стоимость.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В целях формирования комфортной потребительской среды будет продолжена работа по созданию условий для развития малых форматов торговли в муниципальных образованиях Смоленской области, в том числе легализации незаконно установленных нестационарных торговых объектов, что в свою очередь обеспечит рост поступлений в местные бюджеты.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bCs/>
          <w:sz w:val="28"/>
          <w:szCs w:val="28"/>
        </w:rPr>
      </w:pPr>
      <w:r w:rsidRPr="007A0647">
        <w:rPr>
          <w:rFonts w:eastAsia="Calibri"/>
          <w:bCs/>
          <w:sz w:val="28"/>
          <w:szCs w:val="28"/>
        </w:rPr>
        <w:t>3. Совершенствование налогового администрирования.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 xml:space="preserve">В целях совершенствования налогового администрирования </w:t>
      </w:r>
      <w:r>
        <w:rPr>
          <w:rFonts w:eastAsia="Calibri"/>
          <w:sz w:val="28"/>
          <w:szCs w:val="28"/>
        </w:rPr>
        <w:t>следует</w:t>
      </w:r>
      <w:r w:rsidRPr="007A0647">
        <w:rPr>
          <w:rFonts w:eastAsia="Calibri"/>
          <w:sz w:val="28"/>
          <w:szCs w:val="28"/>
        </w:rPr>
        <w:t xml:space="preserve"> продолж</w:t>
      </w:r>
      <w:r>
        <w:rPr>
          <w:rFonts w:eastAsia="Calibri"/>
          <w:sz w:val="28"/>
          <w:szCs w:val="28"/>
        </w:rPr>
        <w:t>ить</w:t>
      </w:r>
      <w:r w:rsidRPr="007A0647">
        <w:rPr>
          <w:rFonts w:eastAsia="Calibri"/>
          <w:sz w:val="28"/>
          <w:szCs w:val="28"/>
        </w:rPr>
        <w:t xml:space="preserve"> работ</w:t>
      </w:r>
      <w:r>
        <w:rPr>
          <w:rFonts w:eastAsia="Calibri"/>
          <w:sz w:val="28"/>
          <w:szCs w:val="28"/>
        </w:rPr>
        <w:t>у</w:t>
      </w:r>
      <w:r w:rsidRPr="007A0647">
        <w:rPr>
          <w:rFonts w:eastAsia="Calibri"/>
          <w:sz w:val="28"/>
          <w:szCs w:val="28"/>
        </w:rPr>
        <w:t>:</w:t>
      </w:r>
    </w:p>
    <w:p w:rsidR="008C725B" w:rsidRPr="007A0647" w:rsidRDefault="008C725B" w:rsidP="003331AC">
      <w:pPr>
        <w:shd w:val="clear" w:color="auto" w:fill="FFFFFF" w:themeFill="background1"/>
        <w:ind w:right="-143"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7A0647">
        <w:rPr>
          <w:rFonts w:eastAsia="Calibri"/>
          <w:sz w:val="28"/>
          <w:szCs w:val="28"/>
        </w:rPr>
        <w:t>по повышению ответственности администраторов доходов областного бюджета за эффективное прогнозирование, своевременность</w:t>
      </w:r>
      <w:r>
        <w:rPr>
          <w:rFonts w:eastAsia="Calibri"/>
          <w:sz w:val="28"/>
          <w:szCs w:val="28"/>
        </w:rPr>
        <w:t>,</w:t>
      </w:r>
      <w:r w:rsidRPr="007A0647">
        <w:rPr>
          <w:rFonts w:eastAsia="Calibri"/>
          <w:sz w:val="28"/>
          <w:szCs w:val="28"/>
        </w:rPr>
        <w:t xml:space="preserve"> полноту </w:t>
      </w:r>
      <w:r>
        <w:rPr>
          <w:rFonts w:eastAsia="Calibri"/>
          <w:sz w:val="28"/>
          <w:szCs w:val="28"/>
        </w:rPr>
        <w:t xml:space="preserve">поступления </w:t>
      </w:r>
      <w:r w:rsidRPr="007A0647">
        <w:rPr>
          <w:rFonts w:eastAsia="Calibri"/>
          <w:sz w:val="28"/>
          <w:szCs w:val="28"/>
        </w:rPr>
        <w:t xml:space="preserve">в бюджетную систему налогов и неналоговых платежей, </w:t>
      </w:r>
      <w:r w:rsidR="004B3E4F">
        <w:rPr>
          <w:rFonts w:eastAsia="Calibri"/>
          <w:sz w:val="28"/>
          <w:szCs w:val="28"/>
        </w:rPr>
        <w:t xml:space="preserve">по </w:t>
      </w:r>
      <w:r w:rsidRPr="007A0647">
        <w:rPr>
          <w:rFonts w:eastAsia="Calibri"/>
          <w:sz w:val="28"/>
          <w:szCs w:val="28"/>
        </w:rPr>
        <w:t>активизации претензионно-исковой деятельности;</w:t>
      </w:r>
    </w:p>
    <w:p w:rsidR="008C725B" w:rsidRPr="00C65BB0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</w:rPr>
      </w:pPr>
      <w:r w:rsidRPr="00C65BB0">
        <w:rPr>
          <w:rFonts w:eastAsia="Calibri"/>
          <w:sz w:val="28"/>
          <w:szCs w:val="28"/>
        </w:rPr>
        <w:t>- по взаимодействию органов власти всех уровней в рамках деятельности межведомственных рабочих групп (комиссий) по контролю за поступлением платежей в целях увеличения собираемости налогов и сборов, поступающих в консолидированный бюджет Смоленской области, и сокращения недоимки;</w:t>
      </w:r>
    </w:p>
    <w:p w:rsidR="008C725B" w:rsidRPr="007A0647" w:rsidRDefault="008C725B" w:rsidP="003331AC">
      <w:pPr>
        <w:shd w:val="clear" w:color="auto" w:fill="FFFFFF" w:themeFill="background1"/>
        <w:ind w:right="-143"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7A0647">
        <w:rPr>
          <w:rFonts w:eastAsia="Calibri"/>
          <w:sz w:val="28"/>
          <w:szCs w:val="28"/>
        </w:rPr>
        <w:t xml:space="preserve">по актуализации на постоянной основе сведений, предоставляемых органами, осуществляющими регистрацию и учет объектов недвижимого имущества, в </w:t>
      </w:r>
      <w:r>
        <w:rPr>
          <w:rFonts w:eastAsia="Calibri"/>
          <w:sz w:val="28"/>
          <w:szCs w:val="28"/>
        </w:rPr>
        <w:t>Управление Федеральной налоговой службы</w:t>
      </w:r>
      <w:r w:rsidRPr="007A0647">
        <w:rPr>
          <w:rFonts w:eastAsia="Calibri"/>
          <w:sz w:val="28"/>
          <w:szCs w:val="28"/>
        </w:rPr>
        <w:t xml:space="preserve"> по Смоленской области;</w:t>
      </w:r>
    </w:p>
    <w:p w:rsidR="008C725B" w:rsidRPr="007A0647" w:rsidRDefault="008C725B" w:rsidP="003331AC">
      <w:pPr>
        <w:shd w:val="clear" w:color="auto" w:fill="FFFFFF" w:themeFill="background1"/>
        <w:ind w:right="-143"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7A0647">
        <w:rPr>
          <w:rFonts w:eastAsia="Calibri"/>
          <w:sz w:val="28"/>
          <w:szCs w:val="28"/>
        </w:rPr>
        <w:t xml:space="preserve">по проведению органами местного самоуправления муниципальных образований Смоленской области совместно с территориальными налоговыми органами индивидуальной работы с физическими лицами, имеющими задолженность в бюджет по имущественным налогам, </w:t>
      </w:r>
      <w:r w:rsidR="00896979">
        <w:rPr>
          <w:rFonts w:eastAsia="Calibri"/>
          <w:sz w:val="28"/>
          <w:szCs w:val="28"/>
        </w:rPr>
        <w:t xml:space="preserve">по </w:t>
      </w:r>
      <w:r w:rsidRPr="007A0647">
        <w:rPr>
          <w:rFonts w:eastAsia="Calibri"/>
          <w:sz w:val="28"/>
          <w:szCs w:val="28"/>
        </w:rPr>
        <w:t>информировани</w:t>
      </w:r>
      <w:r w:rsidR="00896979">
        <w:rPr>
          <w:rFonts w:eastAsia="Calibri"/>
          <w:sz w:val="28"/>
          <w:szCs w:val="28"/>
        </w:rPr>
        <w:t>ю</w:t>
      </w:r>
      <w:r w:rsidRPr="007A0647">
        <w:rPr>
          <w:rFonts w:eastAsia="Calibri"/>
          <w:sz w:val="28"/>
          <w:szCs w:val="28"/>
        </w:rPr>
        <w:t xml:space="preserve"> работодателей о сотрудниках, имеющих задолженность по имущественным налогам</w:t>
      </w:r>
      <w:r w:rsidR="00896979">
        <w:rPr>
          <w:rFonts w:eastAsia="Calibri"/>
          <w:sz w:val="28"/>
          <w:szCs w:val="28"/>
        </w:rPr>
        <w:t>;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7A0647">
        <w:rPr>
          <w:rFonts w:eastAsia="Calibri"/>
          <w:sz w:val="28"/>
          <w:szCs w:val="28"/>
        </w:rPr>
        <w:t xml:space="preserve">по увеличению </w:t>
      </w:r>
      <w:r w:rsidR="006820AD">
        <w:rPr>
          <w:rFonts w:eastAsia="Calibri"/>
          <w:sz w:val="28"/>
          <w:szCs w:val="28"/>
        </w:rPr>
        <w:t>доходов</w:t>
      </w:r>
      <w:r>
        <w:rPr>
          <w:rFonts w:eastAsia="Calibri"/>
          <w:sz w:val="28"/>
          <w:szCs w:val="28"/>
        </w:rPr>
        <w:t xml:space="preserve"> </w:t>
      </w:r>
      <w:r w:rsidRPr="007A0647">
        <w:rPr>
          <w:rFonts w:eastAsia="Calibri"/>
          <w:sz w:val="28"/>
          <w:szCs w:val="28"/>
        </w:rPr>
        <w:t>местных бюджетов за счет роста поступлений земельного налога по результатам проведения муниципального земельного контроля и государственного земельного надзора с целью выявления фактов использования земельных участков не по целевому назначению (неиспользования).</w:t>
      </w:r>
    </w:p>
    <w:p w:rsidR="008C725B" w:rsidRPr="007A0647" w:rsidRDefault="008C725B" w:rsidP="008C725B">
      <w:pPr>
        <w:shd w:val="clear" w:color="auto" w:fill="FFFFFF" w:themeFill="background1"/>
        <w:ind w:firstLine="708"/>
        <w:jc w:val="both"/>
        <w:rPr>
          <w:rFonts w:eastAsia="Calibri"/>
          <w:bCs/>
          <w:sz w:val="28"/>
          <w:szCs w:val="28"/>
        </w:rPr>
      </w:pPr>
      <w:r w:rsidRPr="007A0647">
        <w:rPr>
          <w:rFonts w:eastAsia="Calibri"/>
          <w:bCs/>
          <w:sz w:val="28"/>
          <w:szCs w:val="28"/>
        </w:rPr>
        <w:lastRenderedPageBreak/>
        <w:t>4. Оценка налоговых расходов Смоленской области.</w:t>
      </w:r>
    </w:p>
    <w:p w:rsidR="008C725B" w:rsidRPr="007A0647" w:rsidRDefault="008C725B" w:rsidP="003331AC">
      <w:pPr>
        <w:shd w:val="clear" w:color="auto" w:fill="FFFFFF" w:themeFill="background1"/>
        <w:ind w:right="-143" w:firstLine="708"/>
        <w:jc w:val="both"/>
        <w:rPr>
          <w:rFonts w:eastAsia="Calibri"/>
          <w:sz w:val="28"/>
          <w:szCs w:val="28"/>
        </w:rPr>
      </w:pPr>
      <w:r w:rsidRPr="007A0647">
        <w:rPr>
          <w:rFonts w:eastAsia="Calibri"/>
          <w:sz w:val="28"/>
          <w:szCs w:val="28"/>
        </w:rPr>
        <w:t xml:space="preserve">Налоговые расходы установлены областным законодательством в виде налоговых льгот (пониженных налоговых ставок, освобождений от налогообложения) по налогу на прибыль организаций, налогу на имущество организаций, транспортному налогу, </w:t>
      </w:r>
      <w:r w:rsidR="00896979">
        <w:rPr>
          <w:rFonts w:eastAsia="Calibri"/>
          <w:sz w:val="28"/>
          <w:szCs w:val="28"/>
        </w:rPr>
        <w:t xml:space="preserve">налогам, взимаемым в связи с применением </w:t>
      </w:r>
      <w:r w:rsidRPr="007A0647">
        <w:rPr>
          <w:rFonts w:eastAsia="Calibri"/>
          <w:sz w:val="28"/>
          <w:szCs w:val="28"/>
        </w:rPr>
        <w:t>упрощенной и патентной систем налогообложения.</w:t>
      </w:r>
      <w:r w:rsidRPr="007E6E46">
        <w:rPr>
          <w:sz w:val="28"/>
          <w:szCs w:val="28"/>
        </w:rPr>
        <w:t xml:space="preserve"> </w:t>
      </w:r>
      <w:r w:rsidRPr="007E6E46">
        <w:rPr>
          <w:rFonts w:eastAsia="Calibri"/>
          <w:sz w:val="28"/>
          <w:szCs w:val="28"/>
        </w:rPr>
        <w:t>Информация о суммах налоговых льгот (налоговых расходов), предоставляемых органами государственной власти Смоленской области, на 202</w:t>
      </w:r>
      <w:r>
        <w:rPr>
          <w:rFonts w:eastAsia="Calibri"/>
          <w:sz w:val="28"/>
          <w:szCs w:val="28"/>
        </w:rPr>
        <w:t>2</w:t>
      </w:r>
      <w:r w:rsidR="003623F8" w:rsidRPr="003623F8">
        <w:rPr>
          <w:rFonts w:eastAsia="Calibri"/>
          <w:sz w:val="28"/>
          <w:szCs w:val="28"/>
        </w:rPr>
        <w:t xml:space="preserve"> </w:t>
      </w:r>
      <w:r w:rsidRPr="007E6E46">
        <w:rPr>
          <w:rFonts w:eastAsia="Calibri"/>
          <w:sz w:val="28"/>
          <w:szCs w:val="28"/>
        </w:rPr>
        <w:t>год и на плановый период 202</w:t>
      </w:r>
      <w:r>
        <w:rPr>
          <w:rFonts w:eastAsia="Calibri"/>
          <w:sz w:val="28"/>
          <w:szCs w:val="28"/>
        </w:rPr>
        <w:t>3</w:t>
      </w:r>
      <w:r w:rsidRPr="007E6E46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4</w:t>
      </w:r>
      <w:r w:rsidRPr="007E6E46">
        <w:rPr>
          <w:rFonts w:eastAsia="Calibri"/>
          <w:sz w:val="28"/>
          <w:szCs w:val="28"/>
        </w:rPr>
        <w:t xml:space="preserve"> годов представлена в таблице.</w:t>
      </w:r>
    </w:p>
    <w:p w:rsidR="008C725B" w:rsidRPr="00D77677" w:rsidRDefault="008C725B" w:rsidP="008C725B">
      <w:pPr>
        <w:shd w:val="clear" w:color="auto" w:fill="FFFFFF" w:themeFill="background1"/>
        <w:ind w:firstLine="709"/>
        <w:jc w:val="both"/>
        <w:rPr>
          <w:sz w:val="10"/>
          <w:szCs w:val="10"/>
        </w:rPr>
      </w:pPr>
    </w:p>
    <w:p w:rsidR="008C725B" w:rsidRPr="00EE7800" w:rsidRDefault="008C725B" w:rsidP="008C725B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EE7800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</w:p>
    <w:tbl>
      <w:tblPr>
        <w:tblW w:w="10049" w:type="dxa"/>
        <w:tblInd w:w="108" w:type="dxa"/>
        <w:tblLook w:val="04A0" w:firstRow="1" w:lastRow="0" w:firstColumn="1" w:lastColumn="0" w:noHBand="0" w:noVBand="1"/>
      </w:tblPr>
      <w:tblGrid>
        <w:gridCol w:w="2439"/>
        <w:gridCol w:w="1470"/>
        <w:gridCol w:w="1417"/>
        <w:gridCol w:w="1559"/>
        <w:gridCol w:w="1559"/>
        <w:gridCol w:w="1605"/>
      </w:tblGrid>
      <w:tr w:rsidR="003623F8" w:rsidRPr="003623F8" w:rsidTr="003623F8">
        <w:trPr>
          <w:trHeight w:val="261"/>
          <w:tblHeader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3F8" w:rsidRPr="003623F8" w:rsidRDefault="003623F8" w:rsidP="003623F8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Наименование налога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F8" w:rsidRPr="003623F8" w:rsidRDefault="003623F8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bCs/>
                <w:color w:val="000000"/>
                <w:sz w:val="24"/>
                <w:szCs w:val="24"/>
              </w:rPr>
              <w:t>2020 год (факт)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F8" w:rsidRPr="003623F8" w:rsidRDefault="003623F8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bCs/>
                <w:color w:val="000000"/>
                <w:sz w:val="24"/>
                <w:szCs w:val="24"/>
              </w:rPr>
              <w:t>2021 год (оценка)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23F8" w:rsidRPr="003623F8" w:rsidRDefault="003623F8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3623F8" w:rsidRPr="003623F8" w:rsidTr="003623F8">
        <w:trPr>
          <w:trHeight w:val="266"/>
          <w:tblHeader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F8" w:rsidRPr="003623F8" w:rsidRDefault="003623F8" w:rsidP="008C725B">
            <w:pPr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F8" w:rsidRPr="003623F8" w:rsidRDefault="003623F8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F8" w:rsidRPr="003623F8" w:rsidRDefault="003623F8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F8" w:rsidRPr="003623F8" w:rsidRDefault="003623F8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F8" w:rsidRPr="003623F8" w:rsidRDefault="003623F8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23F8" w:rsidRPr="003623F8" w:rsidRDefault="003623F8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8C725B" w:rsidRPr="003623F8" w:rsidTr="003623F8">
        <w:trPr>
          <w:trHeight w:val="375"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5B" w:rsidRPr="003623F8" w:rsidRDefault="008C725B" w:rsidP="008C725B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3623F8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1 484 719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1 327 779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1</w:t>
            </w:r>
            <w:r w:rsidR="003623F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623F8">
              <w:rPr>
                <w:color w:val="000000"/>
                <w:sz w:val="24"/>
                <w:szCs w:val="24"/>
              </w:rPr>
              <w:t>396 051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1</w:t>
            </w:r>
            <w:r w:rsidR="003623F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623F8">
              <w:rPr>
                <w:color w:val="000000"/>
                <w:sz w:val="24"/>
                <w:szCs w:val="24"/>
              </w:rPr>
              <w:t>265 358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1</w:t>
            </w:r>
            <w:r w:rsidR="003623F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623F8">
              <w:rPr>
                <w:color w:val="000000"/>
                <w:sz w:val="24"/>
                <w:szCs w:val="24"/>
              </w:rPr>
              <w:t>246 332</w:t>
            </w:r>
          </w:p>
        </w:tc>
      </w:tr>
      <w:tr w:rsidR="008C725B" w:rsidRPr="003623F8" w:rsidTr="003623F8">
        <w:trPr>
          <w:trHeight w:val="2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5B" w:rsidRPr="003623F8" w:rsidRDefault="008C725B" w:rsidP="008C725B">
            <w:pPr>
              <w:contextualSpacing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725B" w:rsidRPr="003623F8" w:rsidTr="003623F8">
        <w:trPr>
          <w:trHeight w:val="37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3623F8" w:rsidRDefault="008C725B" w:rsidP="008C725B">
            <w:pPr>
              <w:contextualSpacing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198 391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49 702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120 553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13 546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17 800</w:t>
            </w:r>
          </w:p>
        </w:tc>
      </w:tr>
      <w:tr w:rsidR="008C725B" w:rsidRPr="003623F8" w:rsidTr="003623F8">
        <w:trPr>
          <w:trHeight w:val="41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3623F8" w:rsidRDefault="008C725B" w:rsidP="008C725B">
            <w:pPr>
              <w:contextualSpacing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284 951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274 192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223 311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199 732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201 580</w:t>
            </w:r>
          </w:p>
        </w:tc>
      </w:tr>
      <w:tr w:rsidR="008C725B" w:rsidRPr="003623F8" w:rsidTr="003623F8">
        <w:trPr>
          <w:trHeight w:val="30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3623F8" w:rsidRDefault="008C725B" w:rsidP="008C725B">
            <w:pPr>
              <w:contextualSpacing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5 624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8 132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56 434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56 327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725B" w:rsidRPr="003623F8" w:rsidRDefault="008C725B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54 159</w:t>
            </w:r>
          </w:p>
        </w:tc>
      </w:tr>
      <w:tr w:rsidR="00D77677" w:rsidRPr="003623F8" w:rsidTr="003623F8">
        <w:trPr>
          <w:trHeight w:val="30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77" w:rsidRPr="003623F8" w:rsidRDefault="00D77677" w:rsidP="008C725B">
            <w:pPr>
              <w:contextualSpacing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налогообложения, налог, взимаемый в связи с применением патентной системы налогообложения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677" w:rsidRDefault="00D77677" w:rsidP="00D776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995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623F8">
              <w:rPr>
                <w:color w:val="000000"/>
                <w:sz w:val="24"/>
                <w:szCs w:val="24"/>
              </w:rPr>
              <w:t>753</w:t>
            </w:r>
          </w:p>
          <w:p w:rsidR="00D77677" w:rsidRDefault="00D77677" w:rsidP="00D776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D776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D776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D776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D776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D776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Pr="003623F8" w:rsidRDefault="00D77677" w:rsidP="00D776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995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623F8">
              <w:rPr>
                <w:color w:val="000000"/>
                <w:sz w:val="24"/>
                <w:szCs w:val="24"/>
              </w:rPr>
              <w:t>753</w:t>
            </w: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Pr="003623F8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995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623F8">
              <w:rPr>
                <w:color w:val="000000"/>
                <w:sz w:val="24"/>
                <w:szCs w:val="24"/>
              </w:rPr>
              <w:t>753</w:t>
            </w: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Pr="003623F8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995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623F8">
              <w:rPr>
                <w:color w:val="000000"/>
                <w:sz w:val="24"/>
                <w:szCs w:val="24"/>
              </w:rPr>
              <w:t>753</w:t>
            </w: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Pr="003623F8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623F8">
              <w:rPr>
                <w:color w:val="000000"/>
                <w:sz w:val="24"/>
                <w:szCs w:val="24"/>
              </w:rPr>
              <w:t>972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623F8">
              <w:rPr>
                <w:color w:val="000000"/>
                <w:sz w:val="24"/>
                <w:szCs w:val="24"/>
              </w:rPr>
              <w:t>793</w:t>
            </w: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D77677" w:rsidRPr="003623F8" w:rsidRDefault="00D77677" w:rsidP="008C72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C725B" w:rsidRPr="00D77677" w:rsidRDefault="008C725B" w:rsidP="008C725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14"/>
          <w:szCs w:val="14"/>
        </w:rPr>
      </w:pPr>
    </w:p>
    <w:p w:rsidR="008C725B" w:rsidRPr="00EE7800" w:rsidRDefault="008C725B" w:rsidP="008C725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E7800">
        <w:rPr>
          <w:sz w:val="28"/>
          <w:szCs w:val="28"/>
        </w:rPr>
        <w:t xml:space="preserve">Будет продолжена работа по оптимизации региональных налоговых льгот (пониженных налоговых ставок, освобождений от налогообложения) с учетом </w:t>
      </w:r>
      <w:r w:rsidR="006820AD">
        <w:rPr>
          <w:sz w:val="28"/>
          <w:szCs w:val="28"/>
        </w:rPr>
        <w:t xml:space="preserve">результатов </w:t>
      </w:r>
      <w:r w:rsidRPr="00EE7800">
        <w:rPr>
          <w:sz w:val="28"/>
          <w:szCs w:val="28"/>
        </w:rPr>
        <w:t>ежегодной оценки</w:t>
      </w:r>
      <w:r w:rsidR="006820AD">
        <w:rPr>
          <w:sz w:val="28"/>
          <w:szCs w:val="28"/>
        </w:rPr>
        <w:t xml:space="preserve"> налоговых расходов Смоленской области</w:t>
      </w:r>
      <w:r w:rsidRPr="00EE7800">
        <w:rPr>
          <w:sz w:val="28"/>
          <w:szCs w:val="28"/>
        </w:rPr>
        <w:t>, проводимой в соответствии с распоряжением Администрации Смоленской области от 03.12.2019 № 2173-р/</w:t>
      </w:r>
      <w:proofErr w:type="spellStart"/>
      <w:r w:rsidRPr="00EE7800">
        <w:rPr>
          <w:sz w:val="28"/>
          <w:szCs w:val="28"/>
        </w:rPr>
        <w:t>адм</w:t>
      </w:r>
      <w:proofErr w:type="spellEnd"/>
      <w:r w:rsidRPr="00EE7800">
        <w:rPr>
          <w:sz w:val="28"/>
          <w:szCs w:val="28"/>
        </w:rPr>
        <w:t xml:space="preserve"> «Об утверждении Порядка оценки налоговых расходов Смоленской области».</w:t>
      </w:r>
    </w:p>
    <w:p w:rsidR="008C725B" w:rsidRPr="00EE7800" w:rsidRDefault="008C725B" w:rsidP="008C725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E7800">
        <w:rPr>
          <w:sz w:val="28"/>
          <w:szCs w:val="28"/>
        </w:rPr>
        <w:t>Реализация вышеперечисленных направлений налоговой политики на</w:t>
      </w:r>
      <w:r>
        <w:rPr>
          <w:sz w:val="28"/>
          <w:szCs w:val="28"/>
        </w:rPr>
        <w:t xml:space="preserve"> </w:t>
      </w:r>
      <w:r w:rsidR="003623F8">
        <w:rPr>
          <w:sz w:val="28"/>
          <w:szCs w:val="28"/>
        </w:rPr>
        <w:br/>
      </w:r>
      <w:r w:rsidRPr="00EE7800">
        <w:rPr>
          <w:sz w:val="28"/>
          <w:szCs w:val="28"/>
        </w:rPr>
        <w:t>2022</w:t>
      </w:r>
      <w:r>
        <w:rPr>
          <w:sz w:val="28"/>
          <w:szCs w:val="28"/>
        </w:rPr>
        <w:t>-</w:t>
      </w:r>
      <w:r w:rsidRPr="00EE7800">
        <w:rPr>
          <w:sz w:val="28"/>
          <w:szCs w:val="28"/>
        </w:rPr>
        <w:t>2024 годы позволит обеспечить сбалансированность консолидированного бюджета Смоленской области в целях полного финансирования расходных обязательств, направленных на устойчивое социально-экономическое развитие Смоленской области.</w:t>
      </w:r>
    </w:p>
    <w:p w:rsidR="008C725B" w:rsidRPr="00D77677" w:rsidRDefault="008C725B" w:rsidP="008C725B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color w:val="000000" w:themeColor="text1"/>
          <w:sz w:val="14"/>
          <w:szCs w:val="14"/>
          <w:highlight w:val="yellow"/>
        </w:rPr>
      </w:pPr>
    </w:p>
    <w:p w:rsidR="008C725B" w:rsidRPr="00AE4892" w:rsidRDefault="008C725B" w:rsidP="008C725B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AE4892">
        <w:rPr>
          <w:b/>
          <w:bCs/>
          <w:color w:val="000000" w:themeColor="text1"/>
          <w:sz w:val="28"/>
          <w:szCs w:val="28"/>
        </w:rPr>
        <w:t>Бюджетная политика</w:t>
      </w:r>
    </w:p>
    <w:p w:rsidR="008C725B" w:rsidRPr="00D77677" w:rsidRDefault="008C725B" w:rsidP="008C725B">
      <w:pPr>
        <w:contextualSpacing/>
        <w:jc w:val="both"/>
        <w:rPr>
          <w:color w:val="000000" w:themeColor="text1"/>
          <w:sz w:val="22"/>
          <w:szCs w:val="22"/>
          <w:highlight w:val="yellow"/>
        </w:rPr>
      </w:pPr>
    </w:p>
    <w:p w:rsidR="008C725B" w:rsidRPr="00EE7800" w:rsidRDefault="008C725B" w:rsidP="008C725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E7800">
        <w:rPr>
          <w:rFonts w:eastAsia="Calibri"/>
          <w:sz w:val="28"/>
          <w:szCs w:val="28"/>
        </w:rPr>
        <w:t>Основными направлениями бюджетной политики Смоленской области на среднесрочный период являются:</w:t>
      </w:r>
    </w:p>
    <w:p w:rsidR="008C725B" w:rsidRPr="00EE7800" w:rsidRDefault="008C725B" w:rsidP="003331AC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  <w:r w:rsidRPr="00EE78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E7800">
        <w:rPr>
          <w:sz w:val="28"/>
          <w:szCs w:val="28"/>
        </w:rPr>
        <w:t>концентрация расходов на первоочередных и приоритетных направлениях, в том числе на достижении целей и результатов региональных проектов, направленных на реализацию национальных проектов;</w:t>
      </w:r>
    </w:p>
    <w:p w:rsidR="008C725B" w:rsidRPr="00EE7800" w:rsidRDefault="008C725B" w:rsidP="003331AC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E780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EE7800">
        <w:rPr>
          <w:sz w:val="28"/>
          <w:szCs w:val="28"/>
        </w:rPr>
        <w:t xml:space="preserve">сохранение достигнутых соотношений к среднемесячному доходу от трудовой деятельности средней заработной платы отдельных категорий работников </w:t>
      </w:r>
      <w:r w:rsidR="003331AC">
        <w:rPr>
          <w:sz w:val="28"/>
          <w:szCs w:val="28"/>
        </w:rPr>
        <w:t xml:space="preserve"> </w:t>
      </w:r>
      <w:r w:rsidRPr="00EE7800">
        <w:rPr>
          <w:sz w:val="28"/>
          <w:szCs w:val="28"/>
        </w:rPr>
        <w:t xml:space="preserve">бюджетной сферы, </w:t>
      </w:r>
      <w:r w:rsidR="00D77677">
        <w:rPr>
          <w:sz w:val="28"/>
          <w:szCs w:val="28"/>
        </w:rPr>
        <w:t>предусмотренных</w:t>
      </w:r>
      <w:r w:rsidRPr="00EE7800">
        <w:rPr>
          <w:sz w:val="28"/>
          <w:szCs w:val="28"/>
        </w:rPr>
        <w:t xml:space="preserve"> указа</w:t>
      </w:r>
      <w:r w:rsidR="00D77677">
        <w:rPr>
          <w:sz w:val="28"/>
          <w:szCs w:val="28"/>
        </w:rPr>
        <w:t>ми</w:t>
      </w:r>
      <w:r w:rsidRPr="00EE7800">
        <w:rPr>
          <w:sz w:val="28"/>
          <w:szCs w:val="28"/>
        </w:rPr>
        <w:t xml:space="preserve"> Президента Российской Федерации;</w:t>
      </w:r>
    </w:p>
    <w:p w:rsidR="008C725B" w:rsidRPr="00EE7800" w:rsidRDefault="008C725B" w:rsidP="008C72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8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E7800">
        <w:rPr>
          <w:sz w:val="28"/>
          <w:szCs w:val="28"/>
        </w:rPr>
        <w:t>обеспечение выплаты заработной платы работникам организаций бюджетной сферы не ниже минимального размера оплаты труда, устанавливаемого на федеральном уровне;</w:t>
      </w:r>
    </w:p>
    <w:p w:rsidR="008C725B" w:rsidRPr="00EE7800" w:rsidRDefault="008C725B" w:rsidP="008C725B">
      <w:pPr>
        <w:ind w:firstLine="709"/>
        <w:contextualSpacing/>
        <w:jc w:val="both"/>
        <w:rPr>
          <w:sz w:val="28"/>
          <w:szCs w:val="28"/>
        </w:rPr>
      </w:pPr>
      <w:r w:rsidRPr="00EE78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E7800">
        <w:rPr>
          <w:sz w:val="28"/>
          <w:szCs w:val="28"/>
        </w:rPr>
        <w:t>повышение реалистичности и минимизация рисков несбалансированности бюджета;</w:t>
      </w:r>
    </w:p>
    <w:p w:rsidR="008C725B" w:rsidRPr="00EE7800" w:rsidRDefault="008C725B" w:rsidP="008C725B">
      <w:pPr>
        <w:ind w:firstLine="709"/>
        <w:contextualSpacing/>
        <w:jc w:val="both"/>
        <w:rPr>
          <w:sz w:val="28"/>
          <w:szCs w:val="28"/>
        </w:rPr>
      </w:pPr>
      <w:r w:rsidRPr="00EE78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E7800">
        <w:rPr>
          <w:sz w:val="28"/>
          <w:szCs w:val="28"/>
        </w:rPr>
        <w:t>недопущение принятия новых расходных обязательств, не обеспеченных источниками финансирования;</w:t>
      </w:r>
    </w:p>
    <w:p w:rsidR="008C725B" w:rsidRPr="00EE7800" w:rsidRDefault="008C725B" w:rsidP="008C72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E78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E7800">
        <w:rPr>
          <w:sz w:val="28"/>
          <w:szCs w:val="28"/>
        </w:rPr>
        <w:t>проведение долговой политики Смоленской области с учетом реализации мероприятий, обеспечивающих выполнение условий соглашений, заключенных с Министерством финансов Российской Федерации, по реструктуризации задолженности по бюджетным кредитам, предоставленным бюджету Смоленской области из федерального бюджета для частичного покрытия дефицита бюджета Смоленской области;</w:t>
      </w:r>
    </w:p>
    <w:p w:rsidR="008C725B" w:rsidRPr="00EE7800" w:rsidRDefault="008C725B" w:rsidP="008C725B">
      <w:pPr>
        <w:ind w:firstLine="709"/>
        <w:contextualSpacing/>
        <w:jc w:val="both"/>
        <w:rPr>
          <w:sz w:val="28"/>
          <w:szCs w:val="28"/>
        </w:rPr>
      </w:pPr>
      <w:r w:rsidRPr="00EE78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E7800">
        <w:rPr>
          <w:sz w:val="28"/>
          <w:szCs w:val="28"/>
        </w:rPr>
        <w:t>поддержка инвестиционной активности субъектов предпринимательской деятельности;</w:t>
      </w:r>
    </w:p>
    <w:p w:rsidR="008C725B" w:rsidRPr="00EE7800" w:rsidRDefault="008C725B" w:rsidP="008C72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E78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E7800">
        <w:rPr>
          <w:sz w:val="28"/>
          <w:szCs w:val="28"/>
        </w:rPr>
        <w:t>обеспечение прозрачности (открытости) и публичности процесса управления общественными финансами, гарантирующих обществу право на доступ к открытым государственным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Департамента бюджета и финансов Смоленской области, размещение</w:t>
      </w:r>
      <w:r w:rsidRPr="00EE7800">
        <w:t xml:space="preserve"> </w:t>
      </w:r>
      <w:r w:rsidRPr="00EE7800">
        <w:rPr>
          <w:sz w:val="28"/>
          <w:szCs w:val="28"/>
        </w:rPr>
        <w:t>основных положений областного закона о бюджете в формате «Бюджет для граждан» в социальных сетях.</w:t>
      </w:r>
    </w:p>
    <w:p w:rsidR="008C725B" w:rsidRPr="00EE7800" w:rsidRDefault="008C725B" w:rsidP="008C72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E7800">
        <w:rPr>
          <w:sz w:val="28"/>
          <w:szCs w:val="28"/>
        </w:rPr>
        <w:t>В сфере межбюджетных отношений</w:t>
      </w:r>
      <w:r w:rsidR="00D77677" w:rsidRPr="00D77677">
        <w:rPr>
          <w:rFonts w:eastAsia="Calibri"/>
          <w:sz w:val="28"/>
          <w:szCs w:val="28"/>
        </w:rPr>
        <w:t xml:space="preserve"> </w:t>
      </w:r>
      <w:r w:rsidR="00D77677">
        <w:rPr>
          <w:rFonts w:eastAsia="Calibri"/>
          <w:sz w:val="28"/>
          <w:szCs w:val="28"/>
        </w:rPr>
        <w:t>о</w:t>
      </w:r>
      <w:r w:rsidR="00D77677" w:rsidRPr="00EE7800">
        <w:rPr>
          <w:rFonts w:eastAsia="Calibri"/>
          <w:sz w:val="28"/>
          <w:szCs w:val="28"/>
        </w:rPr>
        <w:t>сновными направлениями</w:t>
      </w:r>
      <w:r w:rsidR="00D77677">
        <w:rPr>
          <w:rFonts w:eastAsia="Calibri"/>
          <w:sz w:val="28"/>
          <w:szCs w:val="28"/>
        </w:rPr>
        <w:t xml:space="preserve"> являются</w:t>
      </w:r>
      <w:r w:rsidRPr="00EE7800">
        <w:rPr>
          <w:sz w:val="28"/>
          <w:szCs w:val="28"/>
        </w:rPr>
        <w:t>:</w:t>
      </w:r>
    </w:p>
    <w:p w:rsidR="008C725B" w:rsidRPr="00EE7800" w:rsidRDefault="008C725B" w:rsidP="008C725B">
      <w:pPr>
        <w:ind w:firstLine="709"/>
        <w:contextualSpacing/>
        <w:jc w:val="both"/>
        <w:rPr>
          <w:sz w:val="28"/>
          <w:szCs w:val="28"/>
        </w:rPr>
      </w:pPr>
      <w:r w:rsidRPr="00EE78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E7800">
        <w:rPr>
          <w:sz w:val="28"/>
          <w:szCs w:val="28"/>
        </w:rPr>
        <w:t>заключение с органами местного самоуправления</w:t>
      </w:r>
      <w:r w:rsidR="00430903" w:rsidRPr="00430903">
        <w:rPr>
          <w:sz w:val="28"/>
          <w:szCs w:val="28"/>
        </w:rPr>
        <w:t xml:space="preserve"> </w:t>
      </w:r>
      <w:r w:rsidR="00430903">
        <w:rPr>
          <w:sz w:val="28"/>
          <w:szCs w:val="28"/>
        </w:rPr>
        <w:t>муниципальных образований Смоленской области</w:t>
      </w:r>
      <w:r w:rsidRPr="00EE7800">
        <w:rPr>
          <w:sz w:val="28"/>
          <w:szCs w:val="28"/>
        </w:rPr>
        <w:t xml:space="preserve">, получающими дотации на выравнивание бюджетной обеспеченности, соглашений о мерах по социально-экономическому развитию и оздоровлению муниципальных финансов, а также осуществление контроля за исполнением </w:t>
      </w:r>
      <w:r w:rsidR="00430903">
        <w:rPr>
          <w:sz w:val="28"/>
          <w:szCs w:val="28"/>
        </w:rPr>
        <w:t xml:space="preserve">указанными </w:t>
      </w:r>
      <w:r w:rsidRPr="00EE7800">
        <w:rPr>
          <w:sz w:val="28"/>
          <w:szCs w:val="28"/>
        </w:rPr>
        <w:t>органами местного самоуправления обязательств, предусмотренных указанными соглашениями;</w:t>
      </w:r>
    </w:p>
    <w:p w:rsidR="008C725B" w:rsidRPr="00EE7800" w:rsidRDefault="008C725B" w:rsidP="008C725B">
      <w:pPr>
        <w:ind w:firstLine="709"/>
        <w:contextualSpacing/>
        <w:jc w:val="both"/>
        <w:rPr>
          <w:sz w:val="28"/>
          <w:szCs w:val="28"/>
        </w:rPr>
      </w:pPr>
      <w:r w:rsidRPr="00EE78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E7800">
        <w:rPr>
          <w:sz w:val="28"/>
          <w:szCs w:val="28"/>
        </w:rPr>
        <w:t>содействие в обеспечении сбалансированности местных бюджетов;</w:t>
      </w:r>
    </w:p>
    <w:p w:rsidR="008C725B" w:rsidRPr="00EE7800" w:rsidRDefault="008C725B" w:rsidP="003331AC">
      <w:pPr>
        <w:ind w:right="-143" w:firstLine="709"/>
        <w:contextualSpacing/>
        <w:jc w:val="both"/>
        <w:rPr>
          <w:sz w:val="28"/>
          <w:szCs w:val="28"/>
        </w:rPr>
      </w:pPr>
      <w:r w:rsidRPr="00EE78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E7800">
        <w:rPr>
          <w:sz w:val="28"/>
          <w:szCs w:val="28"/>
        </w:rPr>
        <w:t xml:space="preserve">стимулирование органов местного самоуправления </w:t>
      </w:r>
      <w:r>
        <w:rPr>
          <w:sz w:val="28"/>
          <w:szCs w:val="28"/>
        </w:rPr>
        <w:t>муниципальных образований Смоленской области к</w:t>
      </w:r>
      <w:r w:rsidRPr="00EE7800">
        <w:rPr>
          <w:sz w:val="28"/>
          <w:szCs w:val="28"/>
        </w:rPr>
        <w:t xml:space="preserve"> увеличени</w:t>
      </w:r>
      <w:r>
        <w:rPr>
          <w:sz w:val="28"/>
          <w:szCs w:val="28"/>
        </w:rPr>
        <w:t>ю</w:t>
      </w:r>
      <w:r w:rsidRPr="00EE7800">
        <w:rPr>
          <w:sz w:val="28"/>
          <w:szCs w:val="28"/>
        </w:rPr>
        <w:t xml:space="preserve"> собственной доходной базы местных бюджетов;</w:t>
      </w:r>
    </w:p>
    <w:p w:rsidR="008C725B" w:rsidRDefault="008C725B" w:rsidP="008C725B">
      <w:pPr>
        <w:ind w:firstLine="709"/>
        <w:contextualSpacing/>
        <w:jc w:val="both"/>
        <w:rPr>
          <w:sz w:val="28"/>
          <w:szCs w:val="28"/>
        </w:rPr>
      </w:pPr>
      <w:r w:rsidRPr="00EE78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E7800">
        <w:rPr>
          <w:sz w:val="28"/>
          <w:szCs w:val="28"/>
        </w:rPr>
        <w:t xml:space="preserve">реализация мер по укреплению финансовой дисциплины, соблюдению органами местного самоуправления </w:t>
      </w:r>
      <w:r>
        <w:rPr>
          <w:sz w:val="28"/>
          <w:szCs w:val="28"/>
        </w:rPr>
        <w:t xml:space="preserve">муниципальных образований Смоленской области </w:t>
      </w:r>
      <w:r w:rsidRPr="00EE7800">
        <w:rPr>
          <w:sz w:val="28"/>
          <w:szCs w:val="28"/>
        </w:rPr>
        <w:t>требований бюджетного законодательства.</w:t>
      </w:r>
    </w:p>
    <w:p w:rsidR="008C725B" w:rsidRPr="008F4629" w:rsidRDefault="008C725B" w:rsidP="008C725B">
      <w:pPr>
        <w:contextualSpacing/>
        <w:jc w:val="both"/>
        <w:rPr>
          <w:color w:val="000000" w:themeColor="text1"/>
          <w:sz w:val="28"/>
          <w:szCs w:val="28"/>
        </w:rPr>
      </w:pPr>
    </w:p>
    <w:p w:rsidR="008C725B" w:rsidRPr="008C17BE" w:rsidRDefault="008C725B" w:rsidP="008C725B">
      <w:pPr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8C17BE">
        <w:rPr>
          <w:b/>
          <w:bCs/>
          <w:color w:val="000000" w:themeColor="text1"/>
          <w:sz w:val="28"/>
          <w:szCs w:val="28"/>
        </w:rPr>
        <w:t>Долговая политика</w:t>
      </w:r>
    </w:p>
    <w:p w:rsidR="008C725B" w:rsidRPr="00FE6B45" w:rsidRDefault="008C725B" w:rsidP="008C725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8C725B" w:rsidRPr="00FE6B45" w:rsidRDefault="008C725B" w:rsidP="003331AC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B4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государственным долгом Смоленской области – это процесс выработки и осуществления стратегии, направленной на привлечение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долговые операции на рынке капитала необходимых для развития Смоленской области </w:t>
      </w:r>
      <w:r w:rsidRPr="00FE6B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заимствований при соблюдении приемлемых уровней финансового риска и цены привлекаемых денежных средств.</w:t>
      </w:r>
    </w:p>
    <w:p w:rsidR="008C725B" w:rsidRPr="00FE6B45" w:rsidRDefault="008C725B" w:rsidP="008C72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B4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государственным долгом является одним из важнейших</w:t>
      </w:r>
      <w:r w:rsidRPr="00FE6B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элементов финансовой политики Смоленской области и представляет собой совокупность мероприятий по регулированию его объема и структуры, определению условий и осуществлению заимствований, регулированию рынка заимствований, реализации мер управления проблемными долгами, обслуживанию и погашению государственного долга, предоставлению государственных гарантий Смоленской области, контролю за эффективным использованием заимствованных средств.</w:t>
      </w:r>
    </w:p>
    <w:p w:rsidR="008C725B" w:rsidRPr="00FE6B45" w:rsidRDefault="008C725B" w:rsidP="008C72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E6B45">
        <w:rPr>
          <w:color w:val="000000" w:themeColor="text1"/>
          <w:sz w:val="28"/>
          <w:szCs w:val="28"/>
        </w:rPr>
        <w:t>Основными целями государственной долговой политики Смоленской области на долгосрочный период являются:</w:t>
      </w:r>
    </w:p>
    <w:p w:rsidR="008C725B" w:rsidRPr="00FE6B45" w:rsidRDefault="008C725B" w:rsidP="008C72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E6B45">
        <w:rPr>
          <w:color w:val="000000" w:themeColor="text1"/>
          <w:sz w:val="28"/>
          <w:szCs w:val="28"/>
        </w:rPr>
        <w:t>- стабильное обслуживание долговых обязательств;</w:t>
      </w:r>
    </w:p>
    <w:p w:rsidR="008C725B" w:rsidRPr="00FE6B45" w:rsidRDefault="008C725B" w:rsidP="008C72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E6B45">
        <w:rPr>
          <w:color w:val="000000" w:themeColor="text1"/>
          <w:sz w:val="28"/>
          <w:szCs w:val="28"/>
        </w:rPr>
        <w:t>- прогнозирование и предотвращение рисков, связанных со структурой государственного долга Смоленской области (далее – государственный долг);</w:t>
      </w:r>
    </w:p>
    <w:p w:rsidR="008C725B" w:rsidRPr="00FE6B45" w:rsidRDefault="008C725B" w:rsidP="008C72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E6B45">
        <w:rPr>
          <w:color w:val="000000" w:themeColor="text1"/>
          <w:sz w:val="28"/>
          <w:szCs w:val="28"/>
        </w:rPr>
        <w:t>- равномерное распределение долговой нагрузки на областной бюджет;</w:t>
      </w:r>
    </w:p>
    <w:p w:rsidR="008C725B" w:rsidRPr="00FE6B45" w:rsidRDefault="008C725B" w:rsidP="008C72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E6B45">
        <w:rPr>
          <w:color w:val="000000" w:themeColor="text1"/>
          <w:sz w:val="28"/>
          <w:szCs w:val="28"/>
        </w:rPr>
        <w:t>- совершенствование учета и мониторинга государственного долга.</w:t>
      </w:r>
    </w:p>
    <w:p w:rsidR="008C725B" w:rsidRPr="00FE6B45" w:rsidRDefault="008C725B" w:rsidP="008C72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E6B45">
        <w:rPr>
          <w:color w:val="000000" w:themeColor="text1"/>
          <w:sz w:val="28"/>
          <w:szCs w:val="28"/>
        </w:rPr>
        <w:t>Государственная долговая политика Смоленской области является частью бюджетной политики, проводимой Администрацией Смоленской области, и управление государственным долгом непосредственно связано с бюджетным процессом.</w:t>
      </w:r>
    </w:p>
    <w:p w:rsidR="008C725B" w:rsidRPr="00FE6B45" w:rsidRDefault="008C725B" w:rsidP="008C72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B45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управления государственным долгом приоритетными являются следующие задачи:</w:t>
      </w:r>
    </w:p>
    <w:p w:rsidR="008C725B" w:rsidRPr="00FE6B45" w:rsidRDefault="008C725B" w:rsidP="008C72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B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E6B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E6B4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сбалансированности областного бюджета при недостаточности собственных источников финансирования дефицита областного бюджета;</w:t>
      </w:r>
    </w:p>
    <w:p w:rsidR="008C725B" w:rsidRPr="00FE6B45" w:rsidRDefault="008C725B" w:rsidP="008C72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B45">
        <w:rPr>
          <w:rFonts w:ascii="Times New Roman" w:hAnsi="Times New Roman" w:cs="Times New Roman"/>
          <w:color w:val="000000" w:themeColor="text1"/>
          <w:sz w:val="28"/>
          <w:szCs w:val="28"/>
        </w:rPr>
        <w:t>- поэтапное сокращение объема государственного долга к объему доходов областного бюджета без учета объема безвозмездных поступлений;</w:t>
      </w:r>
    </w:p>
    <w:p w:rsidR="008C725B" w:rsidRPr="00FE6B45" w:rsidRDefault="008C725B" w:rsidP="008C72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B45">
        <w:rPr>
          <w:rFonts w:ascii="Times New Roman" w:hAnsi="Times New Roman" w:cs="Times New Roman"/>
          <w:color w:val="000000" w:themeColor="text1"/>
          <w:sz w:val="28"/>
          <w:szCs w:val="28"/>
        </w:rPr>
        <w:t>- снижение дефицита областного бюджета;</w:t>
      </w:r>
    </w:p>
    <w:p w:rsidR="008C725B" w:rsidRPr="00FE6B45" w:rsidRDefault="008C725B" w:rsidP="008C72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B45">
        <w:rPr>
          <w:rFonts w:ascii="Times New Roman" w:hAnsi="Times New Roman" w:cs="Times New Roman"/>
          <w:color w:val="000000" w:themeColor="text1"/>
          <w:sz w:val="28"/>
          <w:szCs w:val="28"/>
        </w:rPr>
        <w:t>- привлечение государственных заимствований в объемах, дополняющих доходы областного бюджета до объема, необходимого для обеспечения исполнения принятых бюджетных обязательств;</w:t>
      </w:r>
    </w:p>
    <w:p w:rsidR="008C725B" w:rsidRPr="00FE6B45" w:rsidRDefault="008C725B" w:rsidP="008C72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B45">
        <w:rPr>
          <w:rFonts w:ascii="Times New Roman" w:hAnsi="Times New Roman" w:cs="Times New Roman"/>
          <w:color w:val="000000" w:themeColor="text1"/>
          <w:sz w:val="28"/>
          <w:szCs w:val="28"/>
        </w:rPr>
        <w:t>- достижение эффективного и целевого использования заемных средств;</w:t>
      </w:r>
    </w:p>
    <w:p w:rsidR="008C725B" w:rsidRPr="00FE6B45" w:rsidRDefault="008C725B" w:rsidP="008C72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B45">
        <w:rPr>
          <w:rFonts w:cs="Calibri"/>
          <w:color w:val="000000" w:themeColor="text1"/>
          <w:sz w:val="28"/>
          <w:szCs w:val="28"/>
        </w:rPr>
        <w:t>- </w:t>
      </w:r>
      <w:r w:rsidRPr="00FE6B45">
        <w:rPr>
          <w:rFonts w:ascii="Times New Roman" w:hAnsi="Times New Roman" w:cs="Times New Roman"/>
          <w:color w:val="000000" w:themeColor="text1"/>
          <w:sz w:val="28"/>
          <w:szCs w:val="28"/>
        </w:rPr>
        <w:t>учет и регистрация долговых обязательств;</w:t>
      </w:r>
    </w:p>
    <w:p w:rsidR="008C725B" w:rsidRPr="00F879AC" w:rsidRDefault="008C725B" w:rsidP="008C72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B45">
        <w:rPr>
          <w:rFonts w:ascii="Times New Roman" w:hAnsi="Times New Roman" w:cs="Times New Roman"/>
          <w:color w:val="000000" w:themeColor="text1"/>
          <w:sz w:val="28"/>
          <w:szCs w:val="28"/>
        </w:rPr>
        <w:t>- обеспечение раскрытия информации о государственном долге.</w:t>
      </w:r>
    </w:p>
    <w:p w:rsidR="008C725B" w:rsidRPr="00600EB0" w:rsidRDefault="008C725B" w:rsidP="008C72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725B" w:rsidRPr="00EA78A2" w:rsidRDefault="008C725B" w:rsidP="008C725B">
      <w:pPr>
        <w:jc w:val="center"/>
        <w:rPr>
          <w:b/>
          <w:color w:val="000000" w:themeColor="text1"/>
          <w:sz w:val="28"/>
          <w:szCs w:val="28"/>
        </w:rPr>
      </w:pPr>
      <w:r w:rsidRPr="00EA78A2">
        <w:rPr>
          <w:b/>
          <w:color w:val="000000" w:themeColor="text1"/>
          <w:sz w:val="28"/>
          <w:szCs w:val="28"/>
        </w:rPr>
        <w:t>3. Основные параметры прогноза социально-экономического развития</w:t>
      </w:r>
    </w:p>
    <w:p w:rsidR="008C725B" w:rsidRPr="00EA78A2" w:rsidRDefault="008C725B" w:rsidP="008C725B">
      <w:pPr>
        <w:jc w:val="center"/>
        <w:rPr>
          <w:b/>
          <w:color w:val="000000" w:themeColor="text1"/>
          <w:sz w:val="28"/>
          <w:szCs w:val="28"/>
        </w:rPr>
      </w:pPr>
      <w:r w:rsidRPr="00EA78A2">
        <w:rPr>
          <w:b/>
          <w:color w:val="000000" w:themeColor="text1"/>
          <w:sz w:val="28"/>
          <w:szCs w:val="28"/>
        </w:rPr>
        <w:t>Смоленской области на долгосрочный период и условия реализации</w:t>
      </w:r>
    </w:p>
    <w:p w:rsidR="008C725B" w:rsidRPr="00EA78A2" w:rsidRDefault="008C725B" w:rsidP="008C725B">
      <w:pPr>
        <w:jc w:val="center"/>
        <w:rPr>
          <w:b/>
          <w:color w:val="000000" w:themeColor="text1"/>
          <w:sz w:val="28"/>
          <w:szCs w:val="28"/>
        </w:rPr>
      </w:pPr>
      <w:r w:rsidRPr="00EA78A2">
        <w:rPr>
          <w:b/>
          <w:color w:val="000000" w:themeColor="text1"/>
          <w:sz w:val="28"/>
          <w:szCs w:val="28"/>
        </w:rPr>
        <w:t>бюджетного прогноза</w:t>
      </w:r>
    </w:p>
    <w:p w:rsidR="008C725B" w:rsidRPr="00FE6B45" w:rsidRDefault="008C725B" w:rsidP="008C725B">
      <w:pPr>
        <w:jc w:val="both"/>
        <w:rPr>
          <w:sz w:val="26"/>
          <w:szCs w:val="26"/>
          <w:highlight w:val="yellow"/>
        </w:rPr>
      </w:pPr>
    </w:p>
    <w:p w:rsidR="008C725B" w:rsidRPr="004464DF" w:rsidRDefault="008C725B" w:rsidP="003331AC">
      <w:pPr>
        <w:ind w:right="-143" w:firstLine="567"/>
        <w:contextualSpacing/>
        <w:jc w:val="both"/>
        <w:rPr>
          <w:rFonts w:eastAsia="Calibri"/>
          <w:sz w:val="28"/>
          <w:szCs w:val="28"/>
        </w:rPr>
      </w:pPr>
      <w:r w:rsidRPr="004464DF">
        <w:rPr>
          <w:rFonts w:eastAsia="Calibri"/>
          <w:sz w:val="28"/>
          <w:szCs w:val="28"/>
        </w:rPr>
        <w:t>Параметры прогноза долгосрочного социально-экономического развития Смоленской области до 2028 года разработаны на основе анализа текущей социально-экономической ситуации с учетом внутренних возможностей региона, ориентиров и приоритетов региональной экономической политики на долгосрочный период.</w:t>
      </w:r>
    </w:p>
    <w:p w:rsidR="008C725B" w:rsidRDefault="008C725B" w:rsidP="008C725B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4464DF">
        <w:rPr>
          <w:rFonts w:eastAsia="Calibri"/>
          <w:sz w:val="28"/>
          <w:szCs w:val="28"/>
        </w:rPr>
        <w:t xml:space="preserve">Параметры прогноза социально-экономического развития Смоленской области на период до 2028 года разработаны в составе двух основных сценариев долгосрочного развития: консервативного и базового. По двум вариантам развитие </w:t>
      </w:r>
      <w:r w:rsidRPr="004464DF">
        <w:rPr>
          <w:rFonts w:eastAsia="Calibri"/>
          <w:sz w:val="28"/>
          <w:szCs w:val="28"/>
        </w:rPr>
        <w:lastRenderedPageBreak/>
        <w:t xml:space="preserve">экономики характеризуется через прирост среднегодовых показателей без учета факторов, которые не подлежат прогнозированию на уровне региона (возможных кризисов, экономических циклов и т.п.). </w:t>
      </w:r>
    </w:p>
    <w:p w:rsidR="008C725B" w:rsidRPr="004464DF" w:rsidRDefault="008C725B" w:rsidP="003331AC">
      <w:pPr>
        <w:ind w:right="-143" w:firstLine="567"/>
        <w:contextualSpacing/>
        <w:jc w:val="both"/>
        <w:rPr>
          <w:rFonts w:eastAsia="Calibri"/>
          <w:sz w:val="28"/>
          <w:szCs w:val="28"/>
        </w:rPr>
      </w:pPr>
      <w:r w:rsidRPr="004464DF">
        <w:rPr>
          <w:rFonts w:eastAsia="Calibri"/>
          <w:sz w:val="28"/>
          <w:szCs w:val="28"/>
        </w:rPr>
        <w:t>Существуют значительные макроэкономические риски как на федеральном уровне, так и на региональном уровне. Основным фактором торможения экономического развития Смоленской области по-прежнему явля</w:t>
      </w:r>
      <w:r w:rsidR="00430903">
        <w:rPr>
          <w:rFonts w:eastAsia="Calibri"/>
          <w:sz w:val="28"/>
          <w:szCs w:val="28"/>
        </w:rPr>
        <w:t>е</w:t>
      </w:r>
      <w:r w:rsidRPr="004464DF">
        <w:rPr>
          <w:rFonts w:eastAsia="Calibri"/>
          <w:sz w:val="28"/>
          <w:szCs w:val="28"/>
        </w:rPr>
        <w:t xml:space="preserve">тся слабый рост потребительского спроса, вызванный падением реальных денежных доходов населения, ужесточением кредитной политики и закредитованностью населения. Ряд крупных предприятий региона зависит от оборонного заказа, что создает риски для развития этих предприятий в связи с возможным уменьшением объемов государственного оборонного заказа. Сдержанный рост промышленности обусловлен низким уровнем процессов технологического обновления и недостаточной конкурентоспособностью отечественной продукции на внутреннем и внешних рынках, низким уровнем накоплений. </w:t>
      </w:r>
    </w:p>
    <w:p w:rsidR="008C725B" w:rsidRPr="004464DF" w:rsidRDefault="008C725B" w:rsidP="003331AC">
      <w:pPr>
        <w:ind w:right="-143" w:firstLine="567"/>
        <w:contextualSpacing/>
        <w:jc w:val="both"/>
        <w:rPr>
          <w:rFonts w:eastAsia="Calibri"/>
          <w:sz w:val="28"/>
          <w:szCs w:val="28"/>
        </w:rPr>
      </w:pPr>
      <w:r w:rsidRPr="004464DF">
        <w:rPr>
          <w:rFonts w:eastAsia="Calibri"/>
          <w:sz w:val="28"/>
          <w:szCs w:val="28"/>
        </w:rPr>
        <w:t>Одним из рисков социально-экономического развития в долгосрочном периоде остается сокращение численности населения, в том числе в трудоспособном возрасте.</w:t>
      </w:r>
    </w:p>
    <w:p w:rsidR="008C725B" w:rsidRPr="004464DF" w:rsidRDefault="008C725B" w:rsidP="00350B69">
      <w:pPr>
        <w:ind w:right="-143" w:firstLine="567"/>
        <w:contextualSpacing/>
        <w:jc w:val="both"/>
        <w:rPr>
          <w:rFonts w:eastAsia="Calibri"/>
          <w:sz w:val="28"/>
          <w:szCs w:val="28"/>
        </w:rPr>
      </w:pPr>
      <w:r w:rsidRPr="00430903">
        <w:rPr>
          <w:rFonts w:eastAsia="Calibri"/>
          <w:bCs/>
          <w:iCs/>
          <w:sz w:val="28"/>
          <w:szCs w:val="28"/>
        </w:rPr>
        <w:t>Вариант 1 (консервативный)</w:t>
      </w:r>
      <w:r w:rsidRPr="004464DF">
        <w:rPr>
          <w:rFonts w:eastAsia="Calibri"/>
          <w:sz w:val="28"/>
          <w:szCs w:val="28"/>
        </w:rPr>
        <w:t xml:space="preserve"> предполагает сохранение трендов, сложившихся в последний период, консервативную инвестиционную политику частных компаний, вызванную недостатком собственных и заемных средств, инфраструктурные ограничения. Факторы роста по-прежнему на российском уровне останутся в сырьевом секторе. Данный прогноз предполагает умеренный рост валового регионального продукта в денежном выражении. Слабый рост уровня жизни в целом по Российской Федерации приводит к замедлению развития потребительского сектора, а следовательно, спроса на производимые товары и услуги. Инфраструктурные ограничения и ограничения, касающиеся отдельных аспектов делового климата, характерные для страны в целом, не дают возможность в полной мере использовать преимущество в виде недорогой рабочей силы.</w:t>
      </w:r>
    </w:p>
    <w:p w:rsidR="008C725B" w:rsidRPr="004464DF" w:rsidRDefault="008C725B" w:rsidP="008C725B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4464DF">
        <w:rPr>
          <w:rFonts w:eastAsia="Calibri"/>
          <w:sz w:val="28"/>
          <w:szCs w:val="28"/>
        </w:rPr>
        <w:t xml:space="preserve">Демографическая ситуация, вызванная долговременными тенденциями, будет сказываться на численности занятых в экономике, которая к 2028 году составит </w:t>
      </w:r>
      <w:r w:rsidR="00D77677">
        <w:rPr>
          <w:rFonts w:eastAsia="Calibri"/>
          <w:sz w:val="28"/>
          <w:szCs w:val="28"/>
        </w:rPr>
        <w:br/>
      </w:r>
      <w:r w:rsidRPr="004464DF">
        <w:rPr>
          <w:rFonts w:eastAsia="Calibri"/>
          <w:sz w:val="28"/>
          <w:szCs w:val="28"/>
        </w:rPr>
        <w:t>376,8 тыс. человек. Недостаток и ограничения в бюджетных средствах не позволят значительно улучшить человеческий капитал (здравоохранение, образование).</w:t>
      </w:r>
    </w:p>
    <w:p w:rsidR="008C725B" w:rsidRDefault="008C725B" w:rsidP="008C725B">
      <w:pPr>
        <w:spacing w:before="100" w:beforeAutospacing="1" w:after="100" w:afterAutospacing="1"/>
        <w:ind w:firstLine="567"/>
        <w:contextualSpacing/>
        <w:jc w:val="both"/>
        <w:rPr>
          <w:rFonts w:eastAsia="Calibri"/>
          <w:sz w:val="28"/>
          <w:szCs w:val="28"/>
        </w:rPr>
      </w:pPr>
      <w:r w:rsidRPr="00430903">
        <w:rPr>
          <w:rFonts w:eastAsia="Calibri"/>
          <w:bCs/>
          <w:iCs/>
          <w:sz w:val="28"/>
          <w:szCs w:val="28"/>
        </w:rPr>
        <w:t xml:space="preserve">Вариант 2 (базовый) </w:t>
      </w:r>
      <w:r w:rsidRPr="004464DF">
        <w:rPr>
          <w:rFonts w:eastAsia="Calibri"/>
          <w:sz w:val="28"/>
          <w:szCs w:val="28"/>
        </w:rPr>
        <w:t>предполагает улучшение инвестиционного климата, выход из ограничений по инфраструктуре за счет строительства индустриальных парков, привлечения инвесторов, в том числе зарубежных. Будут достигнуты успехи в улучшении бизнес-климата, однако сохранится ряд ограничений, в частности, останутся проблемы с численностью занятых, хотя улучшится уровень вовлеченности экономически активного населения в хозяйственную деятельность. Сохранятся бюджетные ограничения, ограничения в развитии потребительского рынка. Наиболее значимым фактором роста российской экономики останется сырьевой сектор, однако конкурентоспособность экономики будет повышаться за счет улучшения инвестиционного климата и развития несырьевого экспорта. По прогнозным расчетам, среднегодовая численность занятых в экономике Смоленской области составит к 2028 году 380,3 тыс. человек. Валовый региональный продукт</w:t>
      </w:r>
      <w:r w:rsidR="00430903">
        <w:rPr>
          <w:rFonts w:eastAsia="Calibri"/>
          <w:sz w:val="28"/>
          <w:szCs w:val="28"/>
        </w:rPr>
        <w:t xml:space="preserve"> </w:t>
      </w:r>
      <w:r w:rsidRPr="004464DF">
        <w:rPr>
          <w:rFonts w:eastAsia="Calibri"/>
          <w:sz w:val="28"/>
          <w:szCs w:val="28"/>
        </w:rPr>
        <w:t>достигнет к 2028 году 611</w:t>
      </w:r>
      <w:r w:rsidR="00430903">
        <w:rPr>
          <w:rFonts w:eastAsia="Calibri"/>
          <w:sz w:val="28"/>
          <w:szCs w:val="28"/>
        </w:rPr>
        <w:t xml:space="preserve"> </w:t>
      </w:r>
      <w:r w:rsidRPr="004464DF">
        <w:rPr>
          <w:rFonts w:eastAsia="Calibri"/>
          <w:sz w:val="28"/>
          <w:szCs w:val="28"/>
        </w:rPr>
        <w:t>247,4 млн. рублей, среднегодовой темп роста составит 106,1 процент</w:t>
      </w:r>
      <w:r w:rsidR="00D77677">
        <w:rPr>
          <w:rFonts w:eastAsia="Calibri"/>
          <w:sz w:val="28"/>
          <w:szCs w:val="28"/>
        </w:rPr>
        <w:t>а</w:t>
      </w:r>
      <w:r w:rsidRPr="004464DF">
        <w:rPr>
          <w:rFonts w:eastAsia="Calibri"/>
          <w:sz w:val="28"/>
          <w:szCs w:val="28"/>
        </w:rPr>
        <w:t>.</w:t>
      </w:r>
    </w:p>
    <w:p w:rsidR="008C725B" w:rsidRPr="004464DF" w:rsidRDefault="008C725B" w:rsidP="00350B69">
      <w:pPr>
        <w:spacing w:before="100" w:beforeAutospacing="1" w:after="100" w:afterAutospacing="1"/>
        <w:ind w:right="-143" w:firstLine="567"/>
        <w:contextualSpacing/>
        <w:jc w:val="both"/>
        <w:rPr>
          <w:rFonts w:eastAsia="Calibri"/>
          <w:sz w:val="28"/>
          <w:szCs w:val="28"/>
        </w:rPr>
      </w:pPr>
      <w:r w:rsidRPr="00F718BB">
        <w:rPr>
          <w:sz w:val="28"/>
          <w:szCs w:val="28"/>
        </w:rPr>
        <w:lastRenderedPageBreak/>
        <w:t xml:space="preserve">В качестве базового варианта для составления бюджетного прогноза Смоленской области на долгосрочный период предлагается вариант </w:t>
      </w:r>
      <w:r>
        <w:rPr>
          <w:sz w:val="28"/>
          <w:szCs w:val="28"/>
        </w:rPr>
        <w:t>2</w:t>
      </w:r>
      <w:r w:rsidR="00430903">
        <w:rPr>
          <w:sz w:val="28"/>
          <w:szCs w:val="28"/>
        </w:rPr>
        <w:t xml:space="preserve"> </w:t>
      </w:r>
      <w:r w:rsidRPr="00F718BB">
        <w:rPr>
          <w:sz w:val="28"/>
          <w:szCs w:val="28"/>
        </w:rPr>
        <w:t>(</w:t>
      </w:r>
      <w:r>
        <w:rPr>
          <w:sz w:val="28"/>
          <w:szCs w:val="28"/>
        </w:rPr>
        <w:t>базовый</w:t>
      </w:r>
      <w:r w:rsidRPr="00F718BB">
        <w:rPr>
          <w:sz w:val="28"/>
          <w:szCs w:val="28"/>
        </w:rPr>
        <w:t>).</w:t>
      </w:r>
    </w:p>
    <w:p w:rsidR="008C725B" w:rsidRPr="00AD7900" w:rsidRDefault="008C725B" w:rsidP="008C725B">
      <w:pPr>
        <w:ind w:firstLine="709"/>
        <w:contextualSpacing/>
        <w:jc w:val="both"/>
        <w:rPr>
          <w:sz w:val="28"/>
          <w:szCs w:val="28"/>
        </w:rPr>
      </w:pPr>
      <w:r w:rsidRPr="00F718BB">
        <w:rPr>
          <w:sz w:val="28"/>
          <w:szCs w:val="28"/>
        </w:rPr>
        <w:t>Основные параметры прогноза социально-экономического развития Смоленской области на долгосрочный период до 2028 года приведены в</w:t>
      </w:r>
      <w:r w:rsidRPr="00F718BB">
        <w:rPr>
          <w:sz w:val="28"/>
          <w:szCs w:val="28"/>
        </w:rPr>
        <w:br/>
        <w:t>приложении №</w:t>
      </w:r>
      <w:r w:rsidR="00430903">
        <w:rPr>
          <w:sz w:val="28"/>
          <w:szCs w:val="28"/>
        </w:rPr>
        <w:t xml:space="preserve"> </w:t>
      </w:r>
      <w:r w:rsidRPr="00F718BB">
        <w:rPr>
          <w:sz w:val="28"/>
          <w:szCs w:val="28"/>
        </w:rPr>
        <w:t>1 к настоящему бюджетному прогнозу.»;</w:t>
      </w:r>
    </w:p>
    <w:p w:rsidR="008C725B" w:rsidRPr="00AA498C" w:rsidRDefault="008C725B" w:rsidP="008C725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A498C">
        <w:rPr>
          <w:color w:val="000000" w:themeColor="text1"/>
          <w:sz w:val="28"/>
          <w:szCs w:val="28"/>
        </w:rPr>
        <w:t>2)</w:t>
      </w:r>
      <w:r w:rsidR="00DF288F">
        <w:rPr>
          <w:color w:val="000000" w:themeColor="text1"/>
          <w:sz w:val="28"/>
          <w:szCs w:val="28"/>
        </w:rPr>
        <w:t> </w:t>
      </w:r>
      <w:r w:rsidRPr="00AA498C">
        <w:rPr>
          <w:color w:val="000000" w:themeColor="text1"/>
          <w:sz w:val="28"/>
          <w:szCs w:val="28"/>
        </w:rPr>
        <w:t>в разделе 4:</w:t>
      </w:r>
    </w:p>
    <w:p w:rsidR="008C725B" w:rsidRPr="00AA498C" w:rsidRDefault="008C725B" w:rsidP="00350B69">
      <w:pPr>
        <w:ind w:right="-143"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  <w:r w:rsidRPr="00AA498C">
        <w:rPr>
          <w:color w:val="000000" w:themeColor="text1"/>
          <w:sz w:val="28"/>
          <w:szCs w:val="28"/>
        </w:rPr>
        <w:t>-</w:t>
      </w:r>
      <w:r w:rsidR="00DF288F">
        <w:rPr>
          <w:color w:val="000000" w:themeColor="text1"/>
          <w:sz w:val="28"/>
          <w:szCs w:val="28"/>
        </w:rPr>
        <w:t> </w:t>
      </w:r>
      <w:r w:rsidRPr="00AA498C">
        <w:rPr>
          <w:color w:val="000000" w:themeColor="text1"/>
          <w:sz w:val="28"/>
          <w:szCs w:val="28"/>
        </w:rPr>
        <w:t>в абзаце третьем слова «</w:t>
      </w:r>
      <w:r w:rsidR="004278C8">
        <w:rPr>
          <w:color w:val="000000" w:themeColor="text1"/>
          <w:sz w:val="28"/>
          <w:szCs w:val="28"/>
        </w:rPr>
        <w:t xml:space="preserve">с </w:t>
      </w:r>
      <w:r w:rsidRPr="00AA498C">
        <w:rPr>
          <w:color w:val="000000" w:themeColor="text1"/>
          <w:sz w:val="28"/>
          <w:szCs w:val="28"/>
        </w:rPr>
        <w:t>38</w:t>
      </w:r>
      <w:r w:rsidR="00430903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>242,1 млн. рублей в 2017 году до 64</w:t>
      </w:r>
      <w:r w:rsidR="00430903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>992,6 млн. рублей в 2028 году (в 1,7 раза)» заменить словами «</w:t>
      </w:r>
      <w:r w:rsidR="004278C8">
        <w:rPr>
          <w:color w:val="000000" w:themeColor="text1"/>
          <w:sz w:val="28"/>
          <w:szCs w:val="28"/>
        </w:rPr>
        <w:t xml:space="preserve">с </w:t>
      </w:r>
      <w:r w:rsidRPr="00AA498C">
        <w:rPr>
          <w:color w:val="000000" w:themeColor="text1"/>
          <w:sz w:val="28"/>
          <w:szCs w:val="28"/>
        </w:rPr>
        <w:t>38</w:t>
      </w:r>
      <w:r w:rsidR="00430903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>242,1 млн. рублей в 2017 году до 71</w:t>
      </w:r>
      <w:r w:rsidR="00430903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>704,4 млн. рублей в 2028 году (в 1,9 раза)»;</w:t>
      </w:r>
    </w:p>
    <w:p w:rsidR="008C725B" w:rsidRPr="005B7C91" w:rsidRDefault="008C725B" w:rsidP="00350B69">
      <w:pPr>
        <w:ind w:right="-143"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  <w:r w:rsidRPr="00AA498C">
        <w:rPr>
          <w:color w:val="000000" w:themeColor="text1"/>
          <w:sz w:val="28"/>
          <w:szCs w:val="28"/>
        </w:rPr>
        <w:t>-</w:t>
      </w:r>
      <w:r w:rsidR="00DF288F">
        <w:rPr>
          <w:color w:val="000000" w:themeColor="text1"/>
          <w:sz w:val="28"/>
          <w:szCs w:val="28"/>
        </w:rPr>
        <w:t> </w:t>
      </w:r>
      <w:r w:rsidRPr="00AA498C">
        <w:rPr>
          <w:color w:val="000000" w:themeColor="text1"/>
          <w:sz w:val="28"/>
          <w:szCs w:val="28"/>
        </w:rPr>
        <w:t>в абзаце пятом слова «с 37</w:t>
      </w:r>
      <w:r w:rsidR="004278C8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>413,8</w:t>
      </w:r>
      <w:r w:rsidR="004278C8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>млн. рублей в 2017 году до 65</w:t>
      </w:r>
      <w:r w:rsidR="004278C8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>957,3 млн. рублей в 2028 году (в 1,8 раза)» заменить словами «с 37</w:t>
      </w:r>
      <w:r w:rsidR="004278C8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>413,8</w:t>
      </w:r>
      <w:r w:rsidR="004278C8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 xml:space="preserve">млн. рублей в </w:t>
      </w:r>
      <w:r w:rsidRPr="005B7C91">
        <w:rPr>
          <w:color w:val="000000" w:themeColor="text1"/>
          <w:sz w:val="28"/>
          <w:szCs w:val="28"/>
        </w:rPr>
        <w:t>2017 году до 69</w:t>
      </w:r>
      <w:r w:rsidR="004278C8">
        <w:rPr>
          <w:color w:val="000000" w:themeColor="text1"/>
          <w:sz w:val="28"/>
          <w:szCs w:val="28"/>
        </w:rPr>
        <w:t xml:space="preserve"> </w:t>
      </w:r>
      <w:r w:rsidRPr="005B7C91">
        <w:rPr>
          <w:color w:val="000000" w:themeColor="text1"/>
          <w:sz w:val="28"/>
          <w:szCs w:val="28"/>
        </w:rPr>
        <w:t>013,6 млн. рублей в 2028 году (в 1,8 раза)»;</w:t>
      </w:r>
    </w:p>
    <w:p w:rsidR="008C725B" w:rsidRPr="00AA498C" w:rsidRDefault="008C725B" w:rsidP="008C725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A498C">
        <w:rPr>
          <w:color w:val="000000" w:themeColor="text1"/>
          <w:sz w:val="28"/>
          <w:szCs w:val="28"/>
        </w:rPr>
        <w:t>-</w:t>
      </w:r>
      <w:r w:rsidR="00DF288F">
        <w:rPr>
          <w:color w:val="000000" w:themeColor="text1"/>
          <w:sz w:val="28"/>
          <w:szCs w:val="28"/>
        </w:rPr>
        <w:t> </w:t>
      </w:r>
      <w:r w:rsidRPr="00AA498C">
        <w:rPr>
          <w:color w:val="000000" w:themeColor="text1"/>
          <w:sz w:val="28"/>
          <w:szCs w:val="28"/>
        </w:rPr>
        <w:t>в абзаце седьмом</w:t>
      </w:r>
      <w:r w:rsidR="004042AF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>слова «В 2021 году» заменить словами «В 2022 году»;</w:t>
      </w:r>
    </w:p>
    <w:p w:rsidR="008C725B" w:rsidRPr="00AA498C" w:rsidRDefault="008C725B" w:rsidP="008C725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A498C">
        <w:rPr>
          <w:color w:val="000000" w:themeColor="text1"/>
          <w:sz w:val="28"/>
          <w:szCs w:val="28"/>
        </w:rPr>
        <w:t>3)</w:t>
      </w:r>
      <w:r w:rsidR="00DF288F">
        <w:rPr>
          <w:color w:val="000000" w:themeColor="text1"/>
          <w:sz w:val="28"/>
          <w:szCs w:val="28"/>
        </w:rPr>
        <w:t> </w:t>
      </w:r>
      <w:r w:rsidRPr="00AA498C">
        <w:rPr>
          <w:color w:val="000000" w:themeColor="text1"/>
          <w:sz w:val="28"/>
          <w:szCs w:val="28"/>
        </w:rPr>
        <w:t>в разделе 5:</w:t>
      </w:r>
    </w:p>
    <w:p w:rsidR="008C725B" w:rsidRPr="005B7C91" w:rsidRDefault="008C725B" w:rsidP="008C725B">
      <w:pPr>
        <w:ind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  <w:r w:rsidRPr="00AA498C">
        <w:rPr>
          <w:color w:val="000000" w:themeColor="text1"/>
          <w:sz w:val="28"/>
          <w:szCs w:val="28"/>
        </w:rPr>
        <w:t>-</w:t>
      </w:r>
      <w:r w:rsidR="00DF288F">
        <w:rPr>
          <w:color w:val="000000" w:themeColor="text1"/>
          <w:sz w:val="28"/>
          <w:szCs w:val="28"/>
        </w:rPr>
        <w:t> </w:t>
      </w:r>
      <w:r w:rsidRPr="00AA498C">
        <w:rPr>
          <w:color w:val="000000" w:themeColor="text1"/>
          <w:sz w:val="28"/>
          <w:szCs w:val="28"/>
        </w:rPr>
        <w:t xml:space="preserve">в абзаце втором слова «в размере 828,3 млн. рублей с уменьшением к </w:t>
      </w:r>
      <w:r w:rsidR="00C462FD">
        <w:rPr>
          <w:color w:val="000000" w:themeColor="text1"/>
          <w:sz w:val="28"/>
          <w:szCs w:val="28"/>
        </w:rPr>
        <w:br/>
      </w:r>
      <w:r w:rsidRPr="00AA498C">
        <w:rPr>
          <w:color w:val="000000" w:themeColor="text1"/>
          <w:sz w:val="28"/>
          <w:szCs w:val="28"/>
        </w:rPr>
        <w:t>2028 году до 964,7</w:t>
      </w:r>
      <w:r w:rsidR="00C462FD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>млн.</w:t>
      </w:r>
      <w:r w:rsidR="00C462FD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>рублей (в</w:t>
      </w:r>
      <w:r w:rsidR="00C462FD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>2,6</w:t>
      </w:r>
      <w:r w:rsidR="00C462FD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>раза)» заменить словами «в размере 828,3 млн. рублей</w:t>
      </w:r>
      <w:r w:rsidRPr="005B7C91">
        <w:rPr>
          <w:color w:val="000000" w:themeColor="text1"/>
          <w:sz w:val="28"/>
          <w:szCs w:val="28"/>
        </w:rPr>
        <w:t xml:space="preserve"> с увеличением к 2028 году до 2</w:t>
      </w:r>
      <w:r w:rsidR="00DF288F">
        <w:rPr>
          <w:color w:val="000000" w:themeColor="text1"/>
          <w:sz w:val="28"/>
          <w:szCs w:val="28"/>
        </w:rPr>
        <w:t xml:space="preserve"> </w:t>
      </w:r>
      <w:r w:rsidRPr="005B7C91">
        <w:rPr>
          <w:color w:val="000000" w:themeColor="text1"/>
          <w:sz w:val="28"/>
          <w:szCs w:val="28"/>
        </w:rPr>
        <w:t>690,8</w:t>
      </w:r>
      <w:r w:rsidR="00DF288F">
        <w:rPr>
          <w:color w:val="000000" w:themeColor="text1"/>
          <w:sz w:val="28"/>
          <w:szCs w:val="28"/>
        </w:rPr>
        <w:t xml:space="preserve"> </w:t>
      </w:r>
      <w:r w:rsidRPr="005B7C91">
        <w:rPr>
          <w:color w:val="000000" w:themeColor="text1"/>
          <w:sz w:val="28"/>
          <w:szCs w:val="28"/>
        </w:rPr>
        <w:t>млн.</w:t>
      </w:r>
      <w:r w:rsidR="00DF288F">
        <w:rPr>
          <w:color w:val="000000" w:themeColor="text1"/>
          <w:sz w:val="28"/>
          <w:szCs w:val="28"/>
        </w:rPr>
        <w:t xml:space="preserve"> </w:t>
      </w:r>
      <w:r w:rsidRPr="005B7C91">
        <w:rPr>
          <w:color w:val="000000" w:themeColor="text1"/>
          <w:sz w:val="28"/>
          <w:szCs w:val="28"/>
        </w:rPr>
        <w:t>рублей (в</w:t>
      </w:r>
      <w:r w:rsidR="00DF288F">
        <w:rPr>
          <w:color w:val="000000" w:themeColor="text1"/>
          <w:sz w:val="28"/>
          <w:szCs w:val="28"/>
        </w:rPr>
        <w:t xml:space="preserve"> </w:t>
      </w:r>
      <w:r w:rsidRPr="005B7C91">
        <w:rPr>
          <w:color w:val="000000" w:themeColor="text1"/>
          <w:sz w:val="28"/>
          <w:szCs w:val="28"/>
        </w:rPr>
        <w:t>3,2</w:t>
      </w:r>
      <w:r w:rsidR="00DF288F">
        <w:rPr>
          <w:color w:val="000000" w:themeColor="text1"/>
          <w:sz w:val="28"/>
          <w:szCs w:val="28"/>
        </w:rPr>
        <w:t xml:space="preserve"> </w:t>
      </w:r>
      <w:r w:rsidRPr="005B7C91">
        <w:rPr>
          <w:color w:val="000000" w:themeColor="text1"/>
          <w:sz w:val="28"/>
          <w:szCs w:val="28"/>
        </w:rPr>
        <w:t>раза)»;</w:t>
      </w:r>
    </w:p>
    <w:p w:rsidR="008C725B" w:rsidRPr="005B7C91" w:rsidRDefault="008C725B" w:rsidP="008C725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A498C">
        <w:rPr>
          <w:color w:val="000000" w:themeColor="text1"/>
          <w:sz w:val="28"/>
          <w:szCs w:val="28"/>
        </w:rPr>
        <w:t>- в абзаце четвертом слова «к 2028 году сократится до 24</w:t>
      </w:r>
      <w:r w:rsidR="00DF288F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>778,9</w:t>
      </w:r>
      <w:r w:rsidR="00DF288F">
        <w:rPr>
          <w:color w:val="000000" w:themeColor="text1"/>
          <w:sz w:val="28"/>
          <w:szCs w:val="28"/>
        </w:rPr>
        <w:t xml:space="preserve"> </w:t>
      </w:r>
      <w:r w:rsidRPr="00AA498C">
        <w:rPr>
          <w:color w:val="000000" w:themeColor="text1"/>
          <w:sz w:val="28"/>
          <w:szCs w:val="28"/>
        </w:rPr>
        <w:t xml:space="preserve">млн. рублей </w:t>
      </w:r>
      <w:r w:rsidR="00DF288F">
        <w:rPr>
          <w:color w:val="000000" w:themeColor="text1"/>
          <w:sz w:val="28"/>
          <w:szCs w:val="28"/>
        </w:rPr>
        <w:br/>
      </w:r>
      <w:r w:rsidRPr="00AA498C">
        <w:rPr>
          <w:color w:val="000000" w:themeColor="text1"/>
          <w:sz w:val="28"/>
          <w:szCs w:val="28"/>
        </w:rPr>
        <w:t xml:space="preserve">(46 процентов от собственных доходов областного бюджета)» заменить словами </w:t>
      </w:r>
      <w:r w:rsidR="00D77677">
        <w:rPr>
          <w:color w:val="000000" w:themeColor="text1"/>
          <w:sz w:val="28"/>
          <w:szCs w:val="28"/>
        </w:rPr>
        <w:br/>
      </w:r>
      <w:r w:rsidRPr="00AA498C">
        <w:rPr>
          <w:color w:val="000000" w:themeColor="text1"/>
          <w:sz w:val="28"/>
          <w:szCs w:val="28"/>
        </w:rPr>
        <w:t>«</w:t>
      </w:r>
      <w:r w:rsidRPr="005B7C91">
        <w:rPr>
          <w:color w:val="000000" w:themeColor="text1"/>
          <w:sz w:val="28"/>
          <w:szCs w:val="28"/>
        </w:rPr>
        <w:t>к 2028 году сократится до 17</w:t>
      </w:r>
      <w:r w:rsidR="00DF288F">
        <w:rPr>
          <w:color w:val="000000" w:themeColor="text1"/>
          <w:sz w:val="28"/>
          <w:szCs w:val="28"/>
        </w:rPr>
        <w:t xml:space="preserve"> </w:t>
      </w:r>
      <w:r w:rsidRPr="005B7C91">
        <w:rPr>
          <w:color w:val="000000" w:themeColor="text1"/>
          <w:sz w:val="28"/>
          <w:szCs w:val="28"/>
        </w:rPr>
        <w:t>483,0</w:t>
      </w:r>
      <w:r w:rsidR="00DF288F">
        <w:rPr>
          <w:color w:val="000000" w:themeColor="text1"/>
          <w:sz w:val="28"/>
          <w:szCs w:val="28"/>
        </w:rPr>
        <w:t xml:space="preserve"> </w:t>
      </w:r>
      <w:r w:rsidRPr="005B7C91">
        <w:rPr>
          <w:color w:val="000000" w:themeColor="text1"/>
          <w:sz w:val="28"/>
          <w:szCs w:val="28"/>
        </w:rPr>
        <w:t>млн. рублей (32,5 процента от собственных доходов областного бюджета)»;</w:t>
      </w:r>
    </w:p>
    <w:p w:rsidR="008C725B" w:rsidRDefault="008C725B" w:rsidP="008C725B">
      <w:pPr>
        <w:ind w:firstLine="709"/>
        <w:contextualSpacing/>
        <w:jc w:val="both"/>
        <w:rPr>
          <w:sz w:val="28"/>
          <w:szCs w:val="28"/>
        </w:rPr>
      </w:pPr>
      <w:r w:rsidRPr="00324FF8">
        <w:rPr>
          <w:sz w:val="28"/>
          <w:szCs w:val="28"/>
        </w:rPr>
        <w:t>4) приложения №</w:t>
      </w:r>
      <w:r w:rsidR="00DF288F">
        <w:rPr>
          <w:sz w:val="28"/>
          <w:szCs w:val="28"/>
        </w:rPr>
        <w:t xml:space="preserve"> </w:t>
      </w:r>
      <w:r w:rsidRPr="00324FF8">
        <w:rPr>
          <w:sz w:val="28"/>
          <w:szCs w:val="28"/>
        </w:rPr>
        <w:t>1</w:t>
      </w:r>
      <w:r w:rsidR="00D77677">
        <w:rPr>
          <w:sz w:val="28"/>
          <w:szCs w:val="28"/>
        </w:rPr>
        <w:t xml:space="preserve"> </w:t>
      </w:r>
      <w:r w:rsidRPr="00324FF8">
        <w:rPr>
          <w:sz w:val="28"/>
          <w:szCs w:val="28"/>
        </w:rPr>
        <w:t>-</w:t>
      </w:r>
      <w:r w:rsidR="00D77677">
        <w:rPr>
          <w:sz w:val="28"/>
          <w:szCs w:val="28"/>
        </w:rPr>
        <w:t xml:space="preserve"> </w:t>
      </w:r>
      <w:r w:rsidRPr="00324FF8">
        <w:rPr>
          <w:sz w:val="28"/>
          <w:szCs w:val="28"/>
        </w:rPr>
        <w:t>4 изложить в новой редакции (прилагаются).</w:t>
      </w:r>
    </w:p>
    <w:p w:rsidR="008C725B" w:rsidRDefault="008C725B" w:rsidP="008C725B">
      <w:pPr>
        <w:contextualSpacing/>
        <w:rPr>
          <w:sz w:val="28"/>
          <w:szCs w:val="28"/>
        </w:rPr>
      </w:pPr>
    </w:p>
    <w:p w:rsidR="00AA27B6" w:rsidRDefault="00AA27B6" w:rsidP="008C725B">
      <w:pPr>
        <w:contextualSpacing/>
        <w:rPr>
          <w:sz w:val="28"/>
          <w:szCs w:val="28"/>
        </w:rPr>
      </w:pPr>
    </w:p>
    <w:p w:rsidR="008C725B" w:rsidRDefault="008C725B" w:rsidP="008C725B">
      <w:pPr>
        <w:rPr>
          <w:sz w:val="28"/>
          <w:szCs w:val="28"/>
        </w:rPr>
      </w:pPr>
    </w:p>
    <w:p w:rsidR="008C725B" w:rsidRDefault="008C725B" w:rsidP="008C725B">
      <w:pPr>
        <w:rPr>
          <w:sz w:val="28"/>
          <w:szCs w:val="28"/>
        </w:rPr>
      </w:pPr>
      <w:r w:rsidRPr="00756672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8C725B" w:rsidRDefault="008C725B" w:rsidP="008C725B">
      <w:pPr>
        <w:rPr>
          <w:sz w:val="28"/>
          <w:szCs w:val="28"/>
        </w:rPr>
      </w:pPr>
      <w:r w:rsidRPr="007B2844">
        <w:rPr>
          <w:sz w:val="28"/>
          <w:szCs w:val="28"/>
        </w:rPr>
        <w:t xml:space="preserve">Смоленской области </w:t>
      </w:r>
      <w:r w:rsidR="005C154D">
        <w:rPr>
          <w:sz w:val="28"/>
          <w:szCs w:val="28"/>
        </w:rPr>
        <w:t xml:space="preserve">                                                                              </w:t>
      </w:r>
      <w:r w:rsidRPr="00FD2F9A">
        <w:rPr>
          <w:b/>
          <w:sz w:val="28"/>
          <w:szCs w:val="28"/>
        </w:rPr>
        <w:t>А.В.</w:t>
      </w:r>
      <w:r w:rsidR="005C154D" w:rsidRPr="00FD2F9A">
        <w:rPr>
          <w:b/>
          <w:sz w:val="28"/>
          <w:szCs w:val="28"/>
        </w:rPr>
        <w:t xml:space="preserve"> </w:t>
      </w:r>
      <w:r w:rsidRPr="00FD2F9A">
        <w:rPr>
          <w:b/>
          <w:sz w:val="28"/>
          <w:szCs w:val="28"/>
        </w:rPr>
        <w:t>Островский</w:t>
      </w:r>
    </w:p>
    <w:p w:rsidR="008C725B" w:rsidRDefault="008C725B" w:rsidP="008C725B">
      <w:pPr>
        <w:rPr>
          <w:sz w:val="28"/>
          <w:szCs w:val="28"/>
        </w:rPr>
      </w:pPr>
    </w:p>
    <w:p w:rsidR="00341BE4" w:rsidRPr="00535DA9" w:rsidRDefault="00341BE4" w:rsidP="008C725B">
      <w:pPr>
        <w:rPr>
          <w:sz w:val="28"/>
          <w:szCs w:val="28"/>
        </w:rPr>
      </w:pPr>
    </w:p>
    <w:p w:rsidR="008C725B" w:rsidRDefault="008C725B" w:rsidP="006E181B">
      <w:pPr>
        <w:rPr>
          <w:sz w:val="28"/>
          <w:szCs w:val="28"/>
        </w:rPr>
        <w:sectPr w:rsidR="008C725B" w:rsidSect="008067DB">
          <w:headerReference w:type="default" r:id="rId12"/>
          <w:pgSz w:w="11906" w:h="16838" w:code="9"/>
          <w:pgMar w:top="567" w:right="567" w:bottom="1134" w:left="1134" w:header="720" w:footer="709" w:gutter="0"/>
          <w:cols w:space="708"/>
          <w:titlePg/>
          <w:docGrid w:linePitch="360"/>
        </w:sectPr>
      </w:pPr>
    </w:p>
    <w:tbl>
      <w:tblPr>
        <w:tblW w:w="15201" w:type="dxa"/>
        <w:tblLayout w:type="fixed"/>
        <w:tblLook w:val="04A0" w:firstRow="1" w:lastRow="0" w:firstColumn="1" w:lastColumn="0" w:noHBand="0" w:noVBand="1"/>
      </w:tblPr>
      <w:tblGrid>
        <w:gridCol w:w="10456"/>
        <w:gridCol w:w="4745"/>
      </w:tblGrid>
      <w:tr w:rsidR="008C725B" w:rsidRPr="00DA1903" w:rsidTr="00350B69">
        <w:trPr>
          <w:trHeight w:val="2292"/>
        </w:trPr>
        <w:tc>
          <w:tcPr>
            <w:tcW w:w="10456" w:type="dxa"/>
          </w:tcPr>
          <w:p w:rsidR="008C725B" w:rsidRPr="00DA1903" w:rsidRDefault="008C725B" w:rsidP="008C725B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8C725B" w:rsidRPr="0083601A" w:rsidRDefault="008C725B" w:rsidP="0083601A">
            <w:pPr>
              <w:pStyle w:val="ac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FD2F9A" w:rsidRPr="00836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6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C725B" w:rsidRPr="002500A2" w:rsidRDefault="008C725B" w:rsidP="0083601A">
            <w:pPr>
              <w:pStyle w:val="ac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pacing w:val="-14"/>
                <w:sz w:val="28"/>
              </w:rPr>
            </w:pPr>
            <w:r w:rsidRPr="00836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бюджетному прогнозу Смоленской области на долгосрочный период до 2028</w:t>
            </w:r>
            <w:r w:rsidR="00FD2F9A" w:rsidRPr="00836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6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 (в</w:t>
            </w:r>
            <w:r w:rsidR="00FD2F9A" w:rsidRPr="00836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6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редакции распоряжени</w:t>
            </w:r>
            <w:r w:rsidR="001E08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36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Смоленской области от</w:t>
            </w:r>
            <w:r w:rsidR="0083601A" w:rsidRPr="00836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50B69" w:rsidRPr="00350B69">
              <w:rPr>
                <w:rFonts w:ascii="Times New Roman" w:hAnsi="Times New Roman" w:cs="Times New Roman"/>
                <w:spacing w:val="-14"/>
                <w:sz w:val="28"/>
              </w:rPr>
              <w:t>10.02.2022  №</w:t>
            </w:r>
            <w:proofErr w:type="gramEnd"/>
            <w:r w:rsidR="00350B69" w:rsidRPr="00350B69">
              <w:rPr>
                <w:rFonts w:ascii="Times New Roman" w:hAnsi="Times New Roman" w:cs="Times New Roman"/>
                <w:spacing w:val="-14"/>
                <w:sz w:val="28"/>
              </w:rPr>
              <w:t xml:space="preserve"> 151-р/</w:t>
            </w:r>
            <w:proofErr w:type="spellStart"/>
            <w:r w:rsidR="00350B69" w:rsidRPr="00350B69">
              <w:rPr>
                <w:rFonts w:ascii="Times New Roman" w:hAnsi="Times New Roman" w:cs="Times New Roman"/>
                <w:spacing w:val="-14"/>
                <w:sz w:val="28"/>
              </w:rPr>
              <w:t>адм</w:t>
            </w:r>
            <w:proofErr w:type="spellEnd"/>
            <w:r w:rsidRPr="005B4797">
              <w:rPr>
                <w:rFonts w:ascii="Times New Roman" w:hAnsi="Times New Roman" w:cs="Times New Roman"/>
                <w:spacing w:val="-14"/>
                <w:sz w:val="28"/>
              </w:rPr>
              <w:t>)</w:t>
            </w:r>
          </w:p>
        </w:tc>
      </w:tr>
    </w:tbl>
    <w:p w:rsidR="008C725B" w:rsidRDefault="008C725B" w:rsidP="008C725B">
      <w:pPr>
        <w:rPr>
          <w:sz w:val="28"/>
          <w:szCs w:val="28"/>
        </w:rPr>
      </w:pPr>
    </w:p>
    <w:p w:rsidR="008C725B" w:rsidRPr="005A3DFD" w:rsidRDefault="008C725B" w:rsidP="00346438">
      <w:pPr>
        <w:pStyle w:val="ac"/>
        <w:tabs>
          <w:tab w:val="left" w:pos="3686"/>
          <w:tab w:val="center" w:pos="756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FD">
        <w:rPr>
          <w:rFonts w:ascii="Times New Roman" w:hAnsi="Times New Roman" w:cs="Times New Roman"/>
          <w:b/>
          <w:sz w:val="28"/>
          <w:szCs w:val="28"/>
        </w:rPr>
        <w:t>ОСНОВНЫЕ ПАРАМЕТРЫ</w:t>
      </w:r>
    </w:p>
    <w:p w:rsidR="008C725B" w:rsidRDefault="008C725B" w:rsidP="00346438">
      <w:pPr>
        <w:pStyle w:val="ac"/>
        <w:tabs>
          <w:tab w:val="left" w:pos="368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D83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</w:t>
      </w:r>
      <w:r w:rsidR="00346438">
        <w:rPr>
          <w:rFonts w:ascii="Times New Roman" w:hAnsi="Times New Roman" w:cs="Times New Roman"/>
          <w:b/>
          <w:sz w:val="28"/>
          <w:szCs w:val="28"/>
        </w:rPr>
        <w:br/>
      </w:r>
      <w:r w:rsidRPr="005F0D83">
        <w:rPr>
          <w:rFonts w:ascii="Times New Roman" w:hAnsi="Times New Roman" w:cs="Times New Roman"/>
          <w:b/>
          <w:sz w:val="28"/>
          <w:szCs w:val="28"/>
        </w:rPr>
        <w:t>Смоленской</w:t>
      </w:r>
      <w:r w:rsidR="00346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D83">
        <w:rPr>
          <w:rFonts w:ascii="Times New Roman" w:hAnsi="Times New Roman" w:cs="Times New Roman"/>
          <w:b/>
          <w:sz w:val="28"/>
          <w:szCs w:val="28"/>
        </w:rPr>
        <w:t>области на долгосрочный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206AA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06AA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C725B" w:rsidRPr="00AF18BD" w:rsidRDefault="008C725B" w:rsidP="008C725B">
      <w:pPr>
        <w:rPr>
          <w:b/>
          <w:sz w:val="28"/>
          <w:szCs w:val="28"/>
        </w:rPr>
      </w:pPr>
    </w:p>
    <w:tbl>
      <w:tblPr>
        <w:tblW w:w="1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420"/>
        <w:gridCol w:w="1153"/>
        <w:gridCol w:w="1033"/>
        <w:gridCol w:w="1121"/>
        <w:gridCol w:w="1034"/>
        <w:gridCol w:w="1033"/>
        <w:gridCol w:w="1024"/>
        <w:gridCol w:w="1024"/>
        <w:gridCol w:w="1024"/>
        <w:gridCol w:w="1024"/>
        <w:gridCol w:w="1024"/>
        <w:gridCol w:w="1024"/>
        <w:gridCol w:w="1024"/>
      </w:tblGrid>
      <w:tr w:rsidR="008C725B" w:rsidTr="00FD2F9A">
        <w:trPr>
          <w:trHeight w:val="2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bCs/>
              </w:rPr>
            </w:pPr>
            <w:r>
              <w:rPr>
                <w:bCs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bCs/>
              </w:rPr>
            </w:pPr>
            <w:r>
              <w:rPr>
                <w:bCs/>
              </w:rPr>
              <w:t>2017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bCs/>
              </w:rPr>
            </w:pPr>
            <w:r>
              <w:rPr>
                <w:bCs/>
              </w:rPr>
              <w:t>2018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bCs/>
              </w:rPr>
            </w:pPr>
            <w:r>
              <w:rPr>
                <w:bCs/>
              </w:rPr>
              <w:t>2019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bCs/>
              </w:rPr>
            </w:pPr>
            <w:r>
              <w:rPr>
                <w:bCs/>
              </w:rP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bCs/>
              </w:rPr>
            </w:pPr>
            <w:r>
              <w:rPr>
                <w:bCs/>
              </w:rPr>
              <w:t>2025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bCs/>
              </w:rPr>
            </w:pPr>
            <w:r>
              <w:rPr>
                <w:bCs/>
              </w:rPr>
              <w:t>2026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bCs/>
              </w:rPr>
            </w:pPr>
            <w:r>
              <w:rPr>
                <w:bCs/>
              </w:rPr>
              <w:t>2027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bCs/>
              </w:rPr>
            </w:pPr>
            <w:r>
              <w:rPr>
                <w:bCs/>
              </w:rPr>
              <w:t>2028 год</w:t>
            </w:r>
          </w:p>
        </w:tc>
      </w:tr>
      <w:tr w:rsidR="008C725B" w:rsidTr="00FD2F9A">
        <w:trPr>
          <w:trHeight w:val="58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rPr>
                <w:bCs/>
              </w:rPr>
            </w:pPr>
            <w:r>
              <w:rPr>
                <w:bCs/>
              </w:rPr>
              <w:t>Валовый региональный продукт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</w:t>
            </w:r>
          </w:p>
          <w:p w:rsidR="008C725B" w:rsidRDefault="008C725B" w:rsidP="00287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281 852,6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312 857,0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313 147,3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315 265,4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404 639,0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427 987,5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455 789,6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491 547,2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517 599,2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546 067,2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577 193,0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611 247,4</w:t>
            </w:r>
          </w:p>
        </w:tc>
      </w:tr>
      <w:tr w:rsidR="008C725B" w:rsidTr="00FD2F9A">
        <w:trPr>
          <w:trHeight w:val="87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r>
              <w:t>Темпы роста внутреннего регионального продукта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tabs>
                <w:tab w:val="left" w:pos="884"/>
              </w:tabs>
              <w:jc w:val="center"/>
            </w:pPr>
            <w:r>
              <w:t>% к предыдущему году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107,0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111,0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100,1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100,7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109,2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105,8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106,5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107,8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105,3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105,7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105,9</w:t>
            </w:r>
          </w:p>
        </w:tc>
      </w:tr>
      <w:tr w:rsidR="008C725B" w:rsidTr="00FD2F9A">
        <w:trPr>
          <w:trHeight w:val="79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rPr>
                <w:bCs/>
              </w:rPr>
            </w:pPr>
            <w:r>
              <w:rPr>
                <w:bCs/>
              </w:rPr>
              <w:t xml:space="preserve">Фонд </w:t>
            </w:r>
          </w:p>
          <w:p w:rsidR="008C725B" w:rsidRDefault="008C725B" w:rsidP="0028720B">
            <w:pPr>
              <w:rPr>
                <w:bCs/>
              </w:rPr>
            </w:pPr>
            <w:r>
              <w:rPr>
                <w:bCs/>
              </w:rPr>
              <w:t>заработной платы работников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color w:val="000000"/>
              </w:rPr>
            </w:pPr>
            <w:r>
              <w:rPr>
                <w:bCs/>
              </w:rPr>
              <w:t>млн. рублей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92 785,5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102 174,0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107 010,6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110 214,8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112 544,3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116 605,2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121 795,8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127 338,1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138 798,5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150 596,4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163 397,1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177 285,9</w:t>
            </w:r>
          </w:p>
        </w:tc>
      </w:tr>
      <w:tr w:rsidR="008C725B" w:rsidTr="00FD2F9A">
        <w:trPr>
          <w:trHeight w:val="43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rPr>
                <w:bCs/>
              </w:rPr>
            </w:pPr>
            <w:r>
              <w:rPr>
                <w:bCs/>
              </w:rPr>
              <w:t>Численность населения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color w:val="000000"/>
              </w:rPr>
            </w:pPr>
            <w:r>
              <w:rPr>
                <w:bCs/>
              </w:rPr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951,3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945,9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938,6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931,1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909,4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893,6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885,5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877,4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871,3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865,2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859,2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853,2</w:t>
            </w:r>
          </w:p>
        </w:tc>
      </w:tr>
      <w:tr w:rsidR="008C725B" w:rsidTr="00FD2F9A">
        <w:trPr>
          <w:trHeight w:val="40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rPr>
                <w:bCs/>
              </w:rPr>
            </w:pPr>
            <w:r>
              <w:rPr>
                <w:bCs/>
              </w:rPr>
              <w:t>Численность экономически активного населения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color w:val="000000"/>
              </w:rPr>
            </w:pPr>
            <w:r>
              <w:rPr>
                <w:bCs/>
              </w:rPr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522,6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510,0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482,5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482,5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482,5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477,7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472,9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468,2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464,9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461,6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458,4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455,2</w:t>
            </w:r>
          </w:p>
        </w:tc>
      </w:tr>
      <w:tr w:rsidR="008C725B" w:rsidTr="00FD2F9A">
        <w:trPr>
          <w:trHeight w:val="40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rPr>
                <w:bCs/>
              </w:rPr>
            </w:pPr>
            <w:r>
              <w:rPr>
                <w:bCs/>
              </w:rPr>
              <w:t>Среднегодовая численность занятых в экономике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5B" w:rsidRDefault="008C725B" w:rsidP="0028720B">
            <w:pPr>
              <w:jc w:val="center"/>
              <w:rPr>
                <w:color w:val="000000"/>
              </w:rPr>
            </w:pPr>
            <w:r>
              <w:rPr>
                <w:bCs/>
              </w:rPr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445,9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432,5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411,4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25B" w:rsidRDefault="008C725B" w:rsidP="0028720B">
            <w:pPr>
              <w:jc w:val="center"/>
            </w:pPr>
            <w:r>
              <w:t>411,4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401,8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398,7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395,0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391,5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389,2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386,1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383,0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5B" w:rsidRPr="0065167D" w:rsidRDefault="008C725B" w:rsidP="0028720B">
            <w:pPr>
              <w:jc w:val="center"/>
            </w:pPr>
            <w:r w:rsidRPr="0065167D">
              <w:t>380,3</w:t>
            </w:r>
          </w:p>
        </w:tc>
      </w:tr>
    </w:tbl>
    <w:p w:rsidR="008C725B" w:rsidRDefault="008C725B" w:rsidP="008C725B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8C725B" w:rsidRDefault="008C725B" w:rsidP="008C725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5"/>
        <w:tblW w:w="15309" w:type="dxa"/>
        <w:tblLook w:val="04A0" w:firstRow="1" w:lastRow="0" w:firstColumn="1" w:lastColumn="0" w:noHBand="0" w:noVBand="1"/>
      </w:tblPr>
      <w:tblGrid>
        <w:gridCol w:w="10598"/>
        <w:gridCol w:w="4711"/>
      </w:tblGrid>
      <w:tr w:rsidR="008C725B" w:rsidTr="00350B69">
        <w:trPr>
          <w:trHeight w:val="2124"/>
        </w:trPr>
        <w:tc>
          <w:tcPr>
            <w:tcW w:w="10598" w:type="dxa"/>
          </w:tcPr>
          <w:p w:rsidR="008C725B" w:rsidRDefault="008C725B" w:rsidP="008C725B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83601A" w:rsidRPr="006820AD" w:rsidRDefault="0083601A" w:rsidP="0083601A">
            <w:pPr>
              <w:ind w:left="167"/>
              <w:jc w:val="both"/>
              <w:rPr>
                <w:sz w:val="28"/>
                <w:szCs w:val="28"/>
              </w:rPr>
            </w:pPr>
            <w:r w:rsidRPr="0083601A">
              <w:rPr>
                <w:sz w:val="28"/>
                <w:szCs w:val="28"/>
              </w:rPr>
              <w:t xml:space="preserve">Приложение № </w:t>
            </w:r>
            <w:r w:rsidRPr="006820AD">
              <w:rPr>
                <w:sz w:val="28"/>
                <w:szCs w:val="28"/>
              </w:rPr>
              <w:t>2</w:t>
            </w:r>
          </w:p>
          <w:p w:rsidR="008C725B" w:rsidRPr="00D2207F" w:rsidRDefault="0083601A" w:rsidP="0083601A">
            <w:pPr>
              <w:ind w:left="167"/>
              <w:jc w:val="both"/>
              <w:rPr>
                <w:sz w:val="28"/>
                <w:szCs w:val="28"/>
              </w:rPr>
            </w:pPr>
            <w:r w:rsidRPr="0083601A">
              <w:rPr>
                <w:sz w:val="28"/>
                <w:szCs w:val="28"/>
              </w:rPr>
              <w:t>к бюджетному прогнозу Смоленской области на долгосрочный период до 2028 года (в редакции распоряжени</w:t>
            </w:r>
            <w:r w:rsidR="001E08DF">
              <w:rPr>
                <w:sz w:val="28"/>
                <w:szCs w:val="28"/>
              </w:rPr>
              <w:t>я</w:t>
            </w:r>
            <w:r w:rsidRPr="0083601A">
              <w:rPr>
                <w:sz w:val="28"/>
                <w:szCs w:val="28"/>
              </w:rPr>
              <w:t xml:space="preserve"> Администрации Смоленской области от </w:t>
            </w:r>
            <w:proofErr w:type="gramStart"/>
            <w:r w:rsidR="00350B69" w:rsidRPr="00350B69">
              <w:rPr>
                <w:spacing w:val="-14"/>
                <w:sz w:val="28"/>
              </w:rPr>
              <w:t>10.02.2022  №</w:t>
            </w:r>
            <w:proofErr w:type="gramEnd"/>
            <w:r w:rsidR="00350B69" w:rsidRPr="00350B69">
              <w:rPr>
                <w:spacing w:val="-14"/>
                <w:sz w:val="28"/>
              </w:rPr>
              <w:t xml:space="preserve"> 151-р/</w:t>
            </w:r>
            <w:proofErr w:type="spellStart"/>
            <w:r w:rsidR="00350B69" w:rsidRPr="00350B69">
              <w:rPr>
                <w:spacing w:val="-14"/>
                <w:sz w:val="28"/>
              </w:rPr>
              <w:t>адм</w:t>
            </w:r>
            <w:proofErr w:type="spellEnd"/>
            <w:r w:rsidR="00350B69" w:rsidRPr="00350B69">
              <w:rPr>
                <w:spacing w:val="-14"/>
                <w:sz w:val="28"/>
              </w:rPr>
              <w:t xml:space="preserve"> </w:t>
            </w:r>
            <w:r w:rsidRPr="005B4797">
              <w:rPr>
                <w:spacing w:val="-14"/>
                <w:sz w:val="28"/>
              </w:rPr>
              <w:t>)</w:t>
            </w:r>
          </w:p>
        </w:tc>
      </w:tr>
    </w:tbl>
    <w:p w:rsidR="008C725B" w:rsidRPr="0028720B" w:rsidRDefault="008C725B" w:rsidP="008C725B">
      <w:pPr>
        <w:tabs>
          <w:tab w:val="center" w:pos="4677"/>
          <w:tab w:val="right" w:pos="9355"/>
        </w:tabs>
        <w:jc w:val="center"/>
        <w:rPr>
          <w:bCs/>
          <w:sz w:val="24"/>
          <w:szCs w:val="24"/>
        </w:rPr>
      </w:pPr>
    </w:p>
    <w:p w:rsidR="008C725B" w:rsidRPr="005A3DFD" w:rsidRDefault="008C725B" w:rsidP="008C725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bookmarkStart w:id="3" w:name="_Hlk51840764"/>
      <w:r w:rsidRPr="005A3DFD">
        <w:rPr>
          <w:b/>
          <w:sz w:val="28"/>
          <w:szCs w:val="28"/>
        </w:rPr>
        <w:t xml:space="preserve">СТРУКТУРА </w:t>
      </w:r>
    </w:p>
    <w:p w:rsidR="008C725B" w:rsidRPr="00D5274C" w:rsidRDefault="008C725B" w:rsidP="008C725B">
      <w:pPr>
        <w:jc w:val="center"/>
        <w:rPr>
          <w:b/>
          <w:sz w:val="28"/>
          <w:szCs w:val="28"/>
        </w:rPr>
      </w:pPr>
      <w:r w:rsidRPr="00C3168E">
        <w:rPr>
          <w:b/>
          <w:sz w:val="28"/>
          <w:szCs w:val="28"/>
        </w:rPr>
        <w:t xml:space="preserve">доходов и расходов областного бюджета </w:t>
      </w:r>
      <w:r w:rsidR="00346438">
        <w:rPr>
          <w:b/>
          <w:sz w:val="28"/>
          <w:szCs w:val="28"/>
        </w:rPr>
        <w:br/>
      </w:r>
      <w:r w:rsidRPr="00C3168E">
        <w:rPr>
          <w:b/>
          <w:sz w:val="28"/>
          <w:szCs w:val="28"/>
        </w:rPr>
        <w:t>на долгосрочный период до 2028 года</w:t>
      </w:r>
    </w:p>
    <w:p w:rsidR="008C725B" w:rsidRPr="0028720B" w:rsidRDefault="008C725B" w:rsidP="0083601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28720B">
        <w:rPr>
          <w:sz w:val="28"/>
          <w:szCs w:val="28"/>
        </w:rPr>
        <w:t>(млн. рублей)</w:t>
      </w:r>
    </w:p>
    <w:p w:rsidR="008C725B" w:rsidRPr="007C1501" w:rsidRDefault="008C725B" w:rsidP="008C725B">
      <w:pPr>
        <w:tabs>
          <w:tab w:val="center" w:pos="4677"/>
          <w:tab w:val="right" w:pos="9355"/>
        </w:tabs>
        <w:jc w:val="right"/>
        <w:rPr>
          <w:sz w:val="2"/>
          <w:szCs w:val="2"/>
        </w:rPr>
      </w:pPr>
    </w:p>
    <w:tbl>
      <w:tblPr>
        <w:tblW w:w="15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052"/>
        <w:gridCol w:w="1047"/>
        <w:gridCol w:w="1047"/>
        <w:gridCol w:w="1095"/>
        <w:gridCol w:w="1047"/>
        <w:gridCol w:w="1013"/>
        <w:gridCol w:w="1013"/>
        <w:gridCol w:w="1013"/>
        <w:gridCol w:w="1013"/>
        <w:gridCol w:w="1013"/>
        <w:gridCol w:w="1013"/>
        <w:gridCol w:w="1013"/>
      </w:tblGrid>
      <w:tr w:rsidR="0046777E" w:rsidRPr="0028720B" w:rsidTr="00C65EFE">
        <w:trPr>
          <w:trHeight w:val="282"/>
          <w:tblHeader/>
        </w:trPr>
        <w:tc>
          <w:tcPr>
            <w:tcW w:w="3119" w:type="dxa"/>
            <w:vAlign w:val="center"/>
          </w:tcPr>
          <w:p w:rsidR="0046777E" w:rsidRPr="0028720B" w:rsidRDefault="0046777E" w:rsidP="008C725B">
            <w:pPr>
              <w:jc w:val="center"/>
            </w:pPr>
            <w:r w:rsidRPr="0028720B">
              <w:t>Показатель</w:t>
            </w:r>
          </w:p>
        </w:tc>
        <w:tc>
          <w:tcPr>
            <w:tcW w:w="1052" w:type="dxa"/>
            <w:vAlign w:val="center"/>
          </w:tcPr>
          <w:p w:rsidR="0046777E" w:rsidRPr="0028720B" w:rsidRDefault="0046777E" w:rsidP="008C725B">
            <w:pPr>
              <w:jc w:val="center"/>
            </w:pPr>
            <w:r w:rsidRPr="0028720B">
              <w:t>2017 год</w:t>
            </w:r>
          </w:p>
        </w:tc>
        <w:tc>
          <w:tcPr>
            <w:tcW w:w="1047" w:type="dxa"/>
            <w:vAlign w:val="center"/>
          </w:tcPr>
          <w:p w:rsidR="0046777E" w:rsidRPr="0028720B" w:rsidRDefault="0046777E" w:rsidP="008C725B">
            <w:pPr>
              <w:jc w:val="center"/>
            </w:pPr>
            <w:r w:rsidRPr="0028720B">
              <w:t>2018 год</w:t>
            </w:r>
          </w:p>
        </w:tc>
        <w:tc>
          <w:tcPr>
            <w:tcW w:w="1047" w:type="dxa"/>
            <w:vAlign w:val="center"/>
          </w:tcPr>
          <w:p w:rsidR="0046777E" w:rsidRPr="0028720B" w:rsidRDefault="0046777E" w:rsidP="008C725B">
            <w:pPr>
              <w:jc w:val="center"/>
            </w:pPr>
            <w:r w:rsidRPr="0028720B">
              <w:t>2019 год</w:t>
            </w:r>
          </w:p>
        </w:tc>
        <w:tc>
          <w:tcPr>
            <w:tcW w:w="1095" w:type="dxa"/>
            <w:vAlign w:val="center"/>
          </w:tcPr>
          <w:p w:rsidR="0046777E" w:rsidRPr="0028720B" w:rsidRDefault="0046777E" w:rsidP="008C725B">
            <w:pPr>
              <w:jc w:val="center"/>
            </w:pPr>
            <w:r w:rsidRPr="0028720B">
              <w:t>2020</w:t>
            </w:r>
            <w:r>
              <w:t xml:space="preserve"> </w:t>
            </w:r>
            <w:r w:rsidRPr="0028720B">
              <w:t>год</w:t>
            </w:r>
          </w:p>
        </w:tc>
        <w:tc>
          <w:tcPr>
            <w:tcW w:w="1047" w:type="dxa"/>
            <w:vAlign w:val="center"/>
          </w:tcPr>
          <w:p w:rsidR="0046777E" w:rsidRPr="0028720B" w:rsidRDefault="0046777E" w:rsidP="008C725B">
            <w:pPr>
              <w:jc w:val="center"/>
            </w:pPr>
            <w:r w:rsidRPr="0028720B">
              <w:t>2021 год</w:t>
            </w:r>
          </w:p>
        </w:tc>
        <w:tc>
          <w:tcPr>
            <w:tcW w:w="1013" w:type="dxa"/>
            <w:vAlign w:val="center"/>
          </w:tcPr>
          <w:p w:rsidR="0046777E" w:rsidRPr="0028720B" w:rsidRDefault="0046777E" w:rsidP="008C725B">
            <w:pPr>
              <w:jc w:val="center"/>
            </w:pPr>
            <w:r w:rsidRPr="0028720B">
              <w:t>2022 год</w:t>
            </w:r>
          </w:p>
        </w:tc>
        <w:tc>
          <w:tcPr>
            <w:tcW w:w="1013" w:type="dxa"/>
            <w:vAlign w:val="center"/>
          </w:tcPr>
          <w:p w:rsidR="0046777E" w:rsidRPr="0028720B" w:rsidRDefault="0046777E" w:rsidP="008C725B">
            <w:pPr>
              <w:jc w:val="center"/>
            </w:pPr>
            <w:r w:rsidRPr="0028720B">
              <w:t>2023 год</w:t>
            </w:r>
          </w:p>
        </w:tc>
        <w:tc>
          <w:tcPr>
            <w:tcW w:w="1013" w:type="dxa"/>
            <w:vAlign w:val="center"/>
          </w:tcPr>
          <w:p w:rsidR="0046777E" w:rsidRPr="0028720B" w:rsidRDefault="0046777E" w:rsidP="008C725B">
            <w:pPr>
              <w:jc w:val="center"/>
            </w:pPr>
            <w:r w:rsidRPr="0028720B">
              <w:t>2024 год</w:t>
            </w:r>
          </w:p>
        </w:tc>
        <w:tc>
          <w:tcPr>
            <w:tcW w:w="1013" w:type="dxa"/>
            <w:vAlign w:val="center"/>
          </w:tcPr>
          <w:p w:rsidR="0046777E" w:rsidRPr="0028720B" w:rsidRDefault="0046777E" w:rsidP="008C725B">
            <w:pPr>
              <w:jc w:val="center"/>
            </w:pPr>
            <w:r w:rsidRPr="0028720B">
              <w:t>2025</w:t>
            </w:r>
            <w:r>
              <w:t xml:space="preserve"> </w:t>
            </w:r>
            <w:r w:rsidRPr="0028720B">
              <w:t>год</w:t>
            </w:r>
          </w:p>
        </w:tc>
        <w:tc>
          <w:tcPr>
            <w:tcW w:w="1013" w:type="dxa"/>
            <w:vAlign w:val="center"/>
          </w:tcPr>
          <w:p w:rsidR="0046777E" w:rsidRPr="0028720B" w:rsidRDefault="0046777E" w:rsidP="008C725B">
            <w:pPr>
              <w:jc w:val="center"/>
            </w:pPr>
            <w:r w:rsidRPr="0028720B">
              <w:t>2026 год</w:t>
            </w:r>
          </w:p>
        </w:tc>
        <w:tc>
          <w:tcPr>
            <w:tcW w:w="1013" w:type="dxa"/>
            <w:vAlign w:val="center"/>
          </w:tcPr>
          <w:p w:rsidR="0046777E" w:rsidRPr="0028720B" w:rsidRDefault="0046777E" w:rsidP="008C725B">
            <w:pPr>
              <w:jc w:val="center"/>
            </w:pPr>
            <w:r w:rsidRPr="0028720B">
              <w:t>2027 год</w:t>
            </w:r>
          </w:p>
        </w:tc>
        <w:tc>
          <w:tcPr>
            <w:tcW w:w="1013" w:type="dxa"/>
            <w:vAlign w:val="center"/>
          </w:tcPr>
          <w:p w:rsidR="0046777E" w:rsidRPr="0028720B" w:rsidRDefault="0046777E" w:rsidP="008C725B">
            <w:pPr>
              <w:jc w:val="center"/>
            </w:pPr>
            <w:r w:rsidRPr="0028720B">
              <w:t>2028 год</w:t>
            </w:r>
          </w:p>
        </w:tc>
      </w:tr>
      <w:tr w:rsidR="008C725B" w:rsidRPr="0028720B" w:rsidTr="00C65EFE">
        <w:trPr>
          <w:trHeight w:val="282"/>
        </w:trPr>
        <w:tc>
          <w:tcPr>
            <w:tcW w:w="3119" w:type="dxa"/>
          </w:tcPr>
          <w:p w:rsidR="008C725B" w:rsidRPr="0028720B" w:rsidRDefault="008C725B" w:rsidP="0028720B">
            <w:bookmarkStart w:id="4" w:name="_Hlk535568243"/>
            <w:r w:rsidRPr="0028720B">
              <w:t>Доходы, всего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38 242,1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42 157,4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46 163,1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  <w:r w:rsidRPr="0028720B">
              <w:t>56 209,1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55 811,3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58 990,0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59 118,6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63 795,0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65 654,8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67 590,9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69 606,3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71 704,4</w:t>
            </w:r>
          </w:p>
        </w:tc>
      </w:tr>
      <w:tr w:rsidR="008C725B" w:rsidRPr="0028720B" w:rsidTr="00C65EFE">
        <w:trPr>
          <w:trHeight w:val="181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в том числе: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</w:tr>
      <w:tr w:rsidR="008C725B" w:rsidRPr="0028720B" w:rsidTr="00C65EFE">
        <w:trPr>
          <w:trHeight w:val="223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налоговые доходы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28 820,2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31 666,8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32 487,6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  <w:r w:rsidRPr="0028720B">
              <w:t>35 645,8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37 880,5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41 490,2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43 324,5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45 361,5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47 221,3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49 157,4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51 172,8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53 270,9</w:t>
            </w:r>
          </w:p>
        </w:tc>
      </w:tr>
      <w:tr w:rsidR="008C725B" w:rsidRPr="0028720B" w:rsidTr="00C65EFE">
        <w:trPr>
          <w:trHeight w:val="181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из них: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</w:tr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bookmarkStart w:id="5" w:name="_Hlk92811506"/>
            <w:r w:rsidRPr="0028720B">
              <w:t>налог на прибыль организаций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9 198,8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10 352,8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10 074,3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  <w:r w:rsidRPr="0028720B">
              <w:t>10 468,6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10 220,5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12 240,8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13 023,7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13 966,3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14 538,9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15 135,0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15 755,5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16 401,5</w:t>
            </w:r>
          </w:p>
        </w:tc>
      </w:tr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налог на доходы физических лиц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9 120,5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10 342,2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10 642,3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  <w:r w:rsidRPr="0028720B">
              <w:t>11 665,3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11 738,2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12 616,5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13 130,5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13 742,5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14 305,9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14 892,5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15 503,1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16 138,7</w:t>
            </w:r>
          </w:p>
        </w:tc>
      </w:tr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r w:rsidRPr="0028720B">
              <w:t xml:space="preserve">налог на имущество организаций 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4 029,8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3 895,1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3 809,7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  <w:r w:rsidRPr="0028720B">
              <w:t>4 016,6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3 986,8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4 117,5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4 184,9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4 303,3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4 479,7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4 663,4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4 854,6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5 053,6</w:t>
            </w:r>
          </w:p>
        </w:tc>
      </w:tr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неналоговые доходы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723,5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744,7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830,1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  <w:r w:rsidRPr="0028720B">
              <w:t>713,2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619,3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578,2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543,8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rFonts w:eastAsia="Batang"/>
                <w:color w:val="000000" w:themeColor="text1"/>
              </w:rPr>
            </w:pPr>
            <w:r w:rsidRPr="0028720B">
              <w:rPr>
                <w:rFonts w:eastAsia="Batang"/>
                <w:color w:val="000000" w:themeColor="text1"/>
              </w:rPr>
              <w:t>559,7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rFonts w:eastAsia="Batang"/>
                <w:color w:val="000000" w:themeColor="text1"/>
              </w:rPr>
            </w:pPr>
            <w:r w:rsidRPr="0028720B">
              <w:rPr>
                <w:rFonts w:eastAsia="Batang"/>
                <w:color w:val="000000" w:themeColor="text1"/>
              </w:rPr>
              <w:t>559,7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rFonts w:eastAsia="Batang"/>
                <w:color w:val="000000" w:themeColor="text1"/>
              </w:rPr>
            </w:pPr>
            <w:r w:rsidRPr="0028720B">
              <w:rPr>
                <w:rFonts w:eastAsia="Batang"/>
                <w:color w:val="000000" w:themeColor="text1"/>
              </w:rPr>
              <w:t>559,7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rFonts w:eastAsia="Batang"/>
                <w:color w:val="000000" w:themeColor="text1"/>
              </w:rPr>
            </w:pPr>
            <w:r w:rsidRPr="0028720B">
              <w:rPr>
                <w:rFonts w:eastAsia="Batang"/>
                <w:color w:val="000000" w:themeColor="text1"/>
              </w:rPr>
              <w:t>559,7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rFonts w:eastAsia="Batang"/>
                <w:color w:val="000000" w:themeColor="text1"/>
              </w:rPr>
            </w:pPr>
            <w:r w:rsidRPr="0028720B">
              <w:rPr>
                <w:rFonts w:eastAsia="Batang"/>
                <w:color w:val="000000" w:themeColor="text1"/>
              </w:rPr>
              <w:t>559,7</w:t>
            </w:r>
          </w:p>
        </w:tc>
      </w:tr>
      <w:bookmarkEnd w:id="5"/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безвозмездные поступления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8 698,4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9 745,9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12 845,4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  <w:r w:rsidRPr="0028720B">
              <w:t>19 850,1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17 311,5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16 921,6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15 250,3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17 873,8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17 873,8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17 873,8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17 873,8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17 873,8</w:t>
            </w:r>
          </w:p>
        </w:tc>
      </w:tr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из них: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</w:tr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безвозмездные поступления из федерального бюджета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8 786,7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9 737,2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12 798,6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  <w:r w:rsidRPr="0028720B">
              <w:t>19 714,0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17 136,4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16 585,9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15 010,2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17 873,8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17 873,8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17 873,8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17 873,8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17 873,8</w:t>
            </w:r>
          </w:p>
        </w:tc>
      </w:tr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из них: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</w:tr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bookmarkStart w:id="6" w:name="_Hlk86154658"/>
            <w:r w:rsidRPr="0028720B">
              <w:t>дотации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4 491,0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5 132,0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5 080,3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  <w:r w:rsidRPr="0028720B">
              <w:t>5 850,1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4 685,1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4 504,2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1 543,5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1 454,1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1 454,1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1 454,1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1 454,1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1 454,1</w:t>
            </w:r>
          </w:p>
        </w:tc>
      </w:tr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субсидии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1 621,8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2 191,0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2 978,3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  <w:r w:rsidRPr="0028720B">
              <w:t>6 524,2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6 697,9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8 516,6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10 124,8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13 137,3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13 137,3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13 137,3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13 137,3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13 137,3</w:t>
            </w:r>
          </w:p>
        </w:tc>
      </w:tr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субвенции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1 649,1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1 660,1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2 135,7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  <w:r w:rsidRPr="0028720B">
              <w:t>3 326,4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2 809,7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2 493,1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2 612,3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2 735,2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2 735,2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2 735,2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2 735,2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2 735,2</w:t>
            </w:r>
          </w:p>
        </w:tc>
      </w:tr>
      <w:bookmarkEnd w:id="6"/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Расходы, всего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37 413,8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39 480,5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45 533,9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  <w:r w:rsidRPr="0028720B">
              <w:t>57 003,8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57 232,3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57 867,9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58 979,5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63 439,7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t>61 638,2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t>66 121,0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t>66 891,0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t>69 013,6</w:t>
            </w:r>
          </w:p>
        </w:tc>
      </w:tr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в том числе: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</w:p>
        </w:tc>
      </w:tr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межбюджетные трансферты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11 969,4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12 669,3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14 428,0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17 099,2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19 128,2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18 478,4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17 884,7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17 791,3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17 791,3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17 791,3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17 791,3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rPr>
                <w:color w:val="000000" w:themeColor="text1"/>
              </w:rPr>
              <w:t>17 791,3</w:t>
            </w:r>
          </w:p>
        </w:tc>
      </w:tr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Расходы без учета межбюджетных трансфертов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25 444,4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26 811,2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31 105,9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39 904,6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38 104,1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39 389,5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41 094,8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45 648,4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t>43 846,9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t>48 329,7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t>49 099,7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t>51 222,3</w:t>
            </w:r>
          </w:p>
        </w:tc>
      </w:tr>
      <w:tr w:rsidR="008C725B" w:rsidRPr="0028720B" w:rsidTr="00C65EFE">
        <w:trPr>
          <w:trHeight w:val="228"/>
        </w:trPr>
        <w:tc>
          <w:tcPr>
            <w:tcW w:w="3119" w:type="dxa"/>
          </w:tcPr>
          <w:p w:rsidR="008C725B" w:rsidRPr="0028720B" w:rsidRDefault="008C725B" w:rsidP="0028720B">
            <w:r w:rsidRPr="0028720B">
              <w:t>Профицит</w:t>
            </w:r>
          </w:p>
        </w:tc>
        <w:tc>
          <w:tcPr>
            <w:tcW w:w="1052" w:type="dxa"/>
          </w:tcPr>
          <w:p w:rsidR="008C725B" w:rsidRPr="0028720B" w:rsidRDefault="008C725B" w:rsidP="008C725B">
            <w:pPr>
              <w:jc w:val="center"/>
            </w:pPr>
            <w:r w:rsidRPr="0028720B">
              <w:t>828,3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2 676,9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</w:pPr>
            <w:r w:rsidRPr="0028720B">
              <w:t>629,2</w:t>
            </w:r>
          </w:p>
        </w:tc>
        <w:tc>
          <w:tcPr>
            <w:tcW w:w="1095" w:type="dxa"/>
          </w:tcPr>
          <w:p w:rsidR="008C725B" w:rsidRPr="0028720B" w:rsidRDefault="008C725B" w:rsidP="008C725B">
            <w:pPr>
              <w:jc w:val="center"/>
            </w:pPr>
            <w:r w:rsidRPr="0028720B">
              <w:t>-794,7</w:t>
            </w:r>
          </w:p>
        </w:tc>
        <w:tc>
          <w:tcPr>
            <w:tcW w:w="1047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-1 421,0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1 122,1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139,1</w:t>
            </w:r>
          </w:p>
        </w:tc>
        <w:tc>
          <w:tcPr>
            <w:tcW w:w="1013" w:type="dxa"/>
          </w:tcPr>
          <w:p w:rsidR="008C725B" w:rsidRPr="0028720B" w:rsidRDefault="008C725B" w:rsidP="008C725B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355,3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t>4 016,6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t>1 469,9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t>2 715,3</w:t>
            </w:r>
          </w:p>
        </w:tc>
        <w:tc>
          <w:tcPr>
            <w:tcW w:w="1013" w:type="dxa"/>
          </w:tcPr>
          <w:p w:rsidR="008C725B" w:rsidRPr="0028720B" w:rsidRDefault="008C725B" w:rsidP="008C725B">
            <w:r w:rsidRPr="0028720B">
              <w:t>2 690,8</w:t>
            </w:r>
          </w:p>
        </w:tc>
      </w:tr>
      <w:bookmarkEnd w:id="3"/>
      <w:bookmarkEnd w:id="4"/>
    </w:tbl>
    <w:p w:rsidR="008C725B" w:rsidRDefault="008C725B" w:rsidP="008C725B">
      <w:pPr>
        <w:rPr>
          <w:sz w:val="28"/>
          <w:szCs w:val="28"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10740"/>
        <w:gridCol w:w="4569"/>
      </w:tblGrid>
      <w:tr w:rsidR="008C725B" w:rsidRPr="00DA1903" w:rsidTr="00350B69">
        <w:trPr>
          <w:trHeight w:val="1985"/>
        </w:trPr>
        <w:tc>
          <w:tcPr>
            <w:tcW w:w="10740" w:type="dxa"/>
          </w:tcPr>
          <w:p w:rsidR="008C725B" w:rsidRPr="00DA1903" w:rsidRDefault="008C725B" w:rsidP="0028720B">
            <w:pPr>
              <w:pStyle w:val="ac"/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3601A" w:rsidRPr="0083601A" w:rsidRDefault="0083601A" w:rsidP="0083601A">
            <w:pPr>
              <w:ind w:left="32"/>
              <w:jc w:val="both"/>
              <w:rPr>
                <w:sz w:val="28"/>
                <w:szCs w:val="28"/>
              </w:rPr>
            </w:pPr>
            <w:r w:rsidRPr="0083601A">
              <w:rPr>
                <w:sz w:val="28"/>
                <w:szCs w:val="28"/>
              </w:rPr>
              <w:t>Приложение № 3</w:t>
            </w:r>
          </w:p>
          <w:p w:rsidR="008C725B" w:rsidRPr="00F76F11" w:rsidRDefault="0083601A" w:rsidP="0083601A">
            <w:pPr>
              <w:pStyle w:val="ac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14"/>
                <w:sz w:val="28"/>
              </w:rPr>
            </w:pPr>
            <w:r w:rsidRPr="00836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бюджетному прогнозу Смоленской области на долгосрочный период до 2028 года (в редакции распоряжени</w:t>
            </w:r>
            <w:r w:rsidR="001E08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36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Смоленской области от </w:t>
            </w:r>
            <w:proofErr w:type="gramStart"/>
            <w:r w:rsidR="00350B69" w:rsidRPr="00350B69">
              <w:rPr>
                <w:rFonts w:ascii="Times New Roman" w:hAnsi="Times New Roman" w:cs="Times New Roman"/>
                <w:spacing w:val="-14"/>
                <w:sz w:val="28"/>
              </w:rPr>
              <w:t>10.02.2022  №</w:t>
            </w:r>
            <w:proofErr w:type="gramEnd"/>
            <w:r w:rsidR="00350B69" w:rsidRPr="00350B69">
              <w:rPr>
                <w:rFonts w:ascii="Times New Roman" w:hAnsi="Times New Roman" w:cs="Times New Roman"/>
                <w:spacing w:val="-14"/>
                <w:sz w:val="28"/>
              </w:rPr>
              <w:t xml:space="preserve"> 151-р/</w:t>
            </w:r>
            <w:proofErr w:type="spellStart"/>
            <w:r w:rsidR="00350B69" w:rsidRPr="00350B69">
              <w:rPr>
                <w:rFonts w:ascii="Times New Roman" w:hAnsi="Times New Roman" w:cs="Times New Roman"/>
                <w:spacing w:val="-14"/>
                <w:sz w:val="28"/>
              </w:rPr>
              <w:t>адм</w:t>
            </w:r>
            <w:proofErr w:type="spellEnd"/>
            <w:r w:rsidRPr="005B4797">
              <w:rPr>
                <w:rFonts w:ascii="Times New Roman" w:hAnsi="Times New Roman" w:cs="Times New Roman"/>
                <w:spacing w:val="-14"/>
                <w:sz w:val="28"/>
              </w:rPr>
              <w:t>)</w:t>
            </w:r>
          </w:p>
        </w:tc>
      </w:tr>
    </w:tbl>
    <w:p w:rsidR="008C725B" w:rsidRPr="005852C1" w:rsidRDefault="008C725B" w:rsidP="008C725B">
      <w:pPr>
        <w:tabs>
          <w:tab w:val="center" w:pos="4677"/>
          <w:tab w:val="right" w:pos="9355"/>
        </w:tabs>
        <w:jc w:val="center"/>
        <w:rPr>
          <w:b/>
          <w:szCs w:val="28"/>
        </w:rPr>
      </w:pPr>
    </w:p>
    <w:p w:rsidR="008C725B" w:rsidRPr="005A3DFD" w:rsidRDefault="008C725B" w:rsidP="008C725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5A3DFD">
        <w:rPr>
          <w:b/>
          <w:sz w:val="28"/>
          <w:szCs w:val="28"/>
        </w:rPr>
        <w:t xml:space="preserve">ДАННЫЕ </w:t>
      </w:r>
    </w:p>
    <w:p w:rsidR="008C725B" w:rsidRPr="0010095D" w:rsidRDefault="008C725B" w:rsidP="008C725B">
      <w:pPr>
        <w:jc w:val="center"/>
        <w:rPr>
          <w:b/>
          <w:sz w:val="28"/>
          <w:szCs w:val="28"/>
        </w:rPr>
      </w:pPr>
      <w:r w:rsidRPr="0010095D">
        <w:rPr>
          <w:b/>
          <w:sz w:val="28"/>
          <w:szCs w:val="28"/>
        </w:rPr>
        <w:t xml:space="preserve">о распределении бюджетных ассигнований по областным </w:t>
      </w:r>
      <w:r w:rsidR="00346438">
        <w:rPr>
          <w:b/>
          <w:sz w:val="28"/>
          <w:szCs w:val="28"/>
        </w:rPr>
        <w:br/>
      </w:r>
      <w:r w:rsidRPr="0010095D">
        <w:rPr>
          <w:b/>
          <w:sz w:val="28"/>
          <w:szCs w:val="28"/>
        </w:rPr>
        <w:t xml:space="preserve">государственным программам (на период их действия) </w:t>
      </w:r>
      <w:r w:rsidR="00346438">
        <w:rPr>
          <w:b/>
          <w:sz w:val="28"/>
          <w:szCs w:val="28"/>
        </w:rPr>
        <w:br/>
      </w:r>
      <w:r w:rsidRPr="0010095D">
        <w:rPr>
          <w:b/>
          <w:sz w:val="28"/>
          <w:szCs w:val="28"/>
        </w:rPr>
        <w:t>и непрограммным направлениям деятельности</w:t>
      </w:r>
    </w:p>
    <w:p w:rsidR="008C725B" w:rsidRPr="005852C1" w:rsidRDefault="008C725B" w:rsidP="008C725B">
      <w:pPr>
        <w:tabs>
          <w:tab w:val="left" w:pos="8025"/>
        </w:tabs>
        <w:rPr>
          <w:sz w:val="16"/>
          <w:szCs w:val="24"/>
        </w:rPr>
      </w:pPr>
    </w:p>
    <w:p w:rsidR="008C725B" w:rsidRDefault="0083601A" w:rsidP="0083601A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6820AD">
        <w:rPr>
          <w:sz w:val="28"/>
          <w:szCs w:val="28"/>
        </w:rPr>
        <w:t xml:space="preserve">  </w:t>
      </w:r>
      <w:r w:rsidR="008C725B" w:rsidRPr="0028720B">
        <w:rPr>
          <w:sz w:val="28"/>
          <w:szCs w:val="28"/>
        </w:rPr>
        <w:t>(млн. рублей)</w:t>
      </w:r>
    </w:p>
    <w:tbl>
      <w:tblPr>
        <w:tblStyle w:val="a8"/>
        <w:tblW w:w="15462" w:type="dxa"/>
        <w:tblInd w:w="-289" w:type="dxa"/>
        <w:tblLook w:val="04A0" w:firstRow="1" w:lastRow="0" w:firstColumn="1" w:lastColumn="0" w:noHBand="0" w:noVBand="1"/>
      </w:tblPr>
      <w:tblGrid>
        <w:gridCol w:w="3374"/>
        <w:gridCol w:w="974"/>
        <w:gridCol w:w="1055"/>
        <w:gridCol w:w="1023"/>
        <w:gridCol w:w="991"/>
        <w:gridCol w:w="959"/>
        <w:gridCol w:w="1069"/>
        <w:gridCol w:w="1037"/>
        <w:gridCol w:w="1005"/>
        <w:gridCol w:w="973"/>
        <w:gridCol w:w="992"/>
        <w:gridCol w:w="992"/>
        <w:gridCol w:w="1018"/>
      </w:tblGrid>
      <w:tr w:rsidR="0046777E" w:rsidRPr="00555C1A" w:rsidTr="00350B69">
        <w:tc>
          <w:tcPr>
            <w:tcW w:w="3374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Показатель</w:t>
            </w:r>
          </w:p>
        </w:tc>
        <w:tc>
          <w:tcPr>
            <w:tcW w:w="974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2017 год</w:t>
            </w:r>
          </w:p>
        </w:tc>
        <w:tc>
          <w:tcPr>
            <w:tcW w:w="1055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2018 год</w:t>
            </w:r>
          </w:p>
        </w:tc>
        <w:tc>
          <w:tcPr>
            <w:tcW w:w="1023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2019 год</w:t>
            </w:r>
          </w:p>
        </w:tc>
        <w:tc>
          <w:tcPr>
            <w:tcW w:w="991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2020</w:t>
            </w:r>
            <w:r>
              <w:t xml:space="preserve"> </w:t>
            </w:r>
            <w:r w:rsidRPr="0028720B">
              <w:t>год</w:t>
            </w:r>
          </w:p>
        </w:tc>
        <w:tc>
          <w:tcPr>
            <w:tcW w:w="959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2021 год</w:t>
            </w:r>
          </w:p>
        </w:tc>
        <w:tc>
          <w:tcPr>
            <w:tcW w:w="1069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2022 год</w:t>
            </w:r>
          </w:p>
        </w:tc>
        <w:tc>
          <w:tcPr>
            <w:tcW w:w="1037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2023 год</w:t>
            </w:r>
          </w:p>
        </w:tc>
        <w:tc>
          <w:tcPr>
            <w:tcW w:w="1005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2024 год</w:t>
            </w:r>
          </w:p>
        </w:tc>
        <w:tc>
          <w:tcPr>
            <w:tcW w:w="973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2025</w:t>
            </w:r>
            <w:r>
              <w:t xml:space="preserve"> </w:t>
            </w:r>
            <w:r w:rsidRPr="0028720B">
              <w:t>год</w:t>
            </w:r>
          </w:p>
        </w:tc>
        <w:tc>
          <w:tcPr>
            <w:tcW w:w="992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2026 год</w:t>
            </w:r>
          </w:p>
        </w:tc>
        <w:tc>
          <w:tcPr>
            <w:tcW w:w="992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2027 год</w:t>
            </w:r>
          </w:p>
        </w:tc>
        <w:tc>
          <w:tcPr>
            <w:tcW w:w="1018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2028 год</w:t>
            </w:r>
          </w:p>
        </w:tc>
      </w:tr>
    </w:tbl>
    <w:p w:rsidR="00B555EC" w:rsidRPr="00B555EC" w:rsidRDefault="00B555EC">
      <w:pPr>
        <w:rPr>
          <w:sz w:val="2"/>
          <w:szCs w:val="2"/>
        </w:rPr>
      </w:pPr>
    </w:p>
    <w:tbl>
      <w:tblPr>
        <w:tblStyle w:val="a8"/>
        <w:tblW w:w="15462" w:type="dxa"/>
        <w:tblInd w:w="-289" w:type="dxa"/>
        <w:tblLook w:val="04A0" w:firstRow="1" w:lastRow="0" w:firstColumn="1" w:lastColumn="0" w:noHBand="0" w:noVBand="1"/>
      </w:tblPr>
      <w:tblGrid>
        <w:gridCol w:w="3374"/>
        <w:gridCol w:w="974"/>
        <w:gridCol w:w="1055"/>
        <w:gridCol w:w="1023"/>
        <w:gridCol w:w="991"/>
        <w:gridCol w:w="959"/>
        <w:gridCol w:w="1069"/>
        <w:gridCol w:w="1037"/>
        <w:gridCol w:w="1005"/>
        <w:gridCol w:w="973"/>
        <w:gridCol w:w="992"/>
        <w:gridCol w:w="992"/>
        <w:gridCol w:w="1018"/>
      </w:tblGrid>
      <w:tr w:rsidR="0046777E" w:rsidRPr="00555C1A" w:rsidTr="00350B69">
        <w:trPr>
          <w:tblHeader/>
        </w:trPr>
        <w:tc>
          <w:tcPr>
            <w:tcW w:w="3374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1</w:t>
            </w:r>
          </w:p>
        </w:tc>
        <w:tc>
          <w:tcPr>
            <w:tcW w:w="974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2</w:t>
            </w:r>
          </w:p>
        </w:tc>
        <w:tc>
          <w:tcPr>
            <w:tcW w:w="1055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3</w:t>
            </w:r>
          </w:p>
        </w:tc>
        <w:tc>
          <w:tcPr>
            <w:tcW w:w="1023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4</w:t>
            </w:r>
          </w:p>
        </w:tc>
        <w:tc>
          <w:tcPr>
            <w:tcW w:w="991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5</w:t>
            </w:r>
          </w:p>
        </w:tc>
        <w:tc>
          <w:tcPr>
            <w:tcW w:w="959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6</w:t>
            </w:r>
          </w:p>
        </w:tc>
        <w:tc>
          <w:tcPr>
            <w:tcW w:w="1069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7</w:t>
            </w:r>
          </w:p>
        </w:tc>
        <w:tc>
          <w:tcPr>
            <w:tcW w:w="1037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8</w:t>
            </w:r>
          </w:p>
        </w:tc>
        <w:tc>
          <w:tcPr>
            <w:tcW w:w="1005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9</w:t>
            </w:r>
          </w:p>
        </w:tc>
        <w:tc>
          <w:tcPr>
            <w:tcW w:w="973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10</w:t>
            </w:r>
          </w:p>
        </w:tc>
        <w:tc>
          <w:tcPr>
            <w:tcW w:w="992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11</w:t>
            </w:r>
          </w:p>
        </w:tc>
        <w:tc>
          <w:tcPr>
            <w:tcW w:w="992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12</w:t>
            </w:r>
          </w:p>
        </w:tc>
        <w:tc>
          <w:tcPr>
            <w:tcW w:w="1018" w:type="dxa"/>
            <w:vAlign w:val="center"/>
          </w:tcPr>
          <w:p w:rsidR="0046777E" w:rsidRPr="0028720B" w:rsidRDefault="0046777E" w:rsidP="0046777E">
            <w:pPr>
              <w:jc w:val="center"/>
            </w:pPr>
            <w:r w:rsidRPr="0028720B">
              <w:t>13</w:t>
            </w: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r w:rsidRPr="0028720B">
              <w:t>Расходы, всего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</w:pPr>
            <w:r w:rsidRPr="0028720B">
              <w:t>37 413,8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</w:pPr>
            <w:r w:rsidRPr="0028720B">
              <w:t>39 480,5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</w:pPr>
            <w:r w:rsidRPr="0028720B">
              <w:t>45 533,9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57 003,8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highlight w:val="yellow"/>
              </w:rPr>
            </w:pPr>
            <w:r w:rsidRPr="0028720B">
              <w:t>57 232,3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</w:pPr>
            <w:r w:rsidRPr="0028720B">
              <w:t>57 867,9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58 979,5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63 439,7</w:t>
            </w:r>
          </w:p>
        </w:tc>
        <w:tc>
          <w:tcPr>
            <w:tcW w:w="973" w:type="dxa"/>
          </w:tcPr>
          <w:p w:rsidR="0046777E" w:rsidRPr="0028720B" w:rsidRDefault="0046777E" w:rsidP="0046777E">
            <w:pPr>
              <w:jc w:val="center"/>
            </w:pPr>
            <w:r w:rsidRPr="0028720B">
              <w:t>61 638,2</w:t>
            </w:r>
          </w:p>
        </w:tc>
        <w:tc>
          <w:tcPr>
            <w:tcW w:w="992" w:type="dxa"/>
          </w:tcPr>
          <w:p w:rsidR="0046777E" w:rsidRPr="0028720B" w:rsidRDefault="0046777E" w:rsidP="0046777E">
            <w:pPr>
              <w:jc w:val="center"/>
            </w:pPr>
            <w:r w:rsidRPr="0028720B">
              <w:t>66 121,0</w:t>
            </w:r>
          </w:p>
        </w:tc>
        <w:tc>
          <w:tcPr>
            <w:tcW w:w="992" w:type="dxa"/>
          </w:tcPr>
          <w:p w:rsidR="0046777E" w:rsidRPr="0028720B" w:rsidRDefault="0046777E" w:rsidP="0046777E">
            <w:pPr>
              <w:jc w:val="center"/>
            </w:pPr>
            <w:r w:rsidRPr="0028720B">
              <w:t>66 891,0</w:t>
            </w:r>
          </w:p>
        </w:tc>
        <w:tc>
          <w:tcPr>
            <w:tcW w:w="1018" w:type="dxa"/>
          </w:tcPr>
          <w:p w:rsidR="0046777E" w:rsidRPr="0028720B" w:rsidRDefault="0046777E" w:rsidP="0046777E">
            <w:pPr>
              <w:jc w:val="center"/>
            </w:pPr>
            <w:r w:rsidRPr="0028720B">
              <w:t>69 013,6</w:t>
            </w: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r w:rsidRPr="0028720B">
              <w:t>в том числе:</w:t>
            </w:r>
          </w:p>
        </w:tc>
        <w:tc>
          <w:tcPr>
            <w:tcW w:w="974" w:type="dxa"/>
          </w:tcPr>
          <w:p w:rsidR="0046777E" w:rsidRPr="0028720B" w:rsidRDefault="0046777E" w:rsidP="0046777E"/>
        </w:tc>
        <w:tc>
          <w:tcPr>
            <w:tcW w:w="1055" w:type="dxa"/>
          </w:tcPr>
          <w:p w:rsidR="0046777E" w:rsidRPr="0028720B" w:rsidRDefault="0046777E" w:rsidP="0046777E"/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</w:pP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highlight w:val="yellow"/>
              </w:rPr>
            </w:pPr>
          </w:p>
        </w:tc>
        <w:tc>
          <w:tcPr>
            <w:tcW w:w="1069" w:type="dxa"/>
          </w:tcPr>
          <w:p w:rsidR="0046777E" w:rsidRPr="0028720B" w:rsidRDefault="0046777E" w:rsidP="0046777E"/>
        </w:tc>
        <w:tc>
          <w:tcPr>
            <w:tcW w:w="1037" w:type="dxa"/>
          </w:tcPr>
          <w:p w:rsidR="0046777E" w:rsidRPr="0028720B" w:rsidRDefault="0046777E" w:rsidP="0046777E"/>
        </w:tc>
        <w:tc>
          <w:tcPr>
            <w:tcW w:w="1005" w:type="dxa"/>
          </w:tcPr>
          <w:p w:rsidR="0046777E" w:rsidRPr="0028720B" w:rsidRDefault="0046777E" w:rsidP="0046777E"/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jc w:val="both"/>
            </w:pPr>
            <w:r w:rsidRPr="0028720B">
              <w:t>расходы на реализацию областных государственных программ: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36 697,4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38 651,5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44 744,9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55 737,6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</w:pPr>
            <w:r w:rsidRPr="0028720B">
              <w:t>56332,2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</w:pPr>
            <w:r w:rsidRPr="0028720B">
              <w:t>57 037,8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57 175,4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60 177,9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jc w:val="both"/>
            </w:pPr>
            <w:r w:rsidRPr="0028720B">
              <w:t xml:space="preserve">областная государственная программа «Развитие здравоохранения в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6 441,4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6 959,9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8 493,2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10 994,0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10710,4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9 807,4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10 022,7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tabs>
                <w:tab w:val="center" w:pos="429"/>
              </w:tabs>
            </w:pPr>
            <w:r w:rsidRPr="0028720B">
              <w:t>11 276,1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jc w:val="both"/>
            </w:pPr>
            <w:r w:rsidRPr="0028720B">
              <w:t xml:space="preserve">областная государственная </w:t>
            </w:r>
            <w:hyperlink r:id="rId13" w:history="1">
              <w:r w:rsidRPr="0028720B">
                <w:t>программа</w:t>
              </w:r>
            </w:hyperlink>
            <w:r w:rsidRPr="0028720B">
              <w:t xml:space="preserve"> «Социальная поддержка граждан, проживающих на территории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6 540,3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7 034,5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7 365,2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10 375,9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9950,9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10 171,0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10 714,5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10 668,5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jc w:val="both"/>
            </w:pPr>
            <w:r w:rsidRPr="0028720B">
              <w:t xml:space="preserve">областная государственная </w:t>
            </w:r>
            <w:hyperlink r:id="rId14" w:history="1">
              <w:r w:rsidRPr="0028720B">
                <w:t>программа</w:t>
              </w:r>
            </w:hyperlink>
            <w:r w:rsidRPr="0028720B">
              <w:t xml:space="preserve"> «Развитие культуры в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870,8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902,8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986,9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939,7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1094,8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936,3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911,1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971,6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jc w:val="both"/>
            </w:pPr>
            <w:r w:rsidRPr="0028720B">
              <w:t xml:space="preserve">областная государственная </w:t>
            </w:r>
            <w:hyperlink r:id="rId15" w:history="1">
              <w:r w:rsidRPr="0028720B">
                <w:t>программа</w:t>
              </w:r>
            </w:hyperlink>
            <w:r w:rsidRPr="0028720B">
              <w:t xml:space="preserve"> «Развитие образования </w:t>
            </w:r>
            <w:r w:rsidR="00350B69">
              <w:t xml:space="preserve">  </w:t>
            </w:r>
            <w:r w:rsidRPr="0028720B">
              <w:t xml:space="preserve">в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8 526,9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9 138,7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9 786,8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10 845,4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12480,7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12 031,8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11 883,8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12 378,0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16" w:history="1">
              <w:r w:rsidRPr="0028720B">
                <w:t>программа</w:t>
              </w:r>
            </w:hyperlink>
            <w:r w:rsidRPr="0028720B">
              <w:t xml:space="preserve"> «Развитие физической культуры и спорта в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304,3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327,9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471,6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461,9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698,5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379,5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173,9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170,6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lastRenderedPageBreak/>
              <w:t xml:space="preserve">областная государственная </w:t>
            </w:r>
            <w:hyperlink r:id="rId17" w:history="1">
              <w:r w:rsidRPr="0028720B">
                <w:t>программа</w:t>
              </w:r>
            </w:hyperlink>
            <w:r w:rsidRPr="0028720B">
              <w:t xml:space="preserve"> «Защита населения и территорий от чрезвычайных ситуаций, обеспечение пожарной безопасности и безопасности </w:t>
            </w:r>
            <w:r w:rsidR="00350B69">
              <w:t xml:space="preserve">  </w:t>
            </w:r>
            <w:r w:rsidRPr="0028720B">
              <w:t xml:space="preserve">людей на водных объектах в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227,6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226,6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295,8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303,2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399,2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266,7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198,2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205,2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18" w:history="1">
              <w:r w:rsidRPr="0028720B">
                <w:t>программа</w:t>
              </w:r>
            </w:hyperlink>
            <w:r w:rsidRPr="0028720B">
              <w:t xml:space="preserve"> «Обеспечение законности и правопорядка в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70,8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116,8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118,7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125,6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130,8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129,1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132,3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137,3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19" w:history="1">
              <w:r w:rsidRPr="0028720B">
                <w:t>программа</w:t>
              </w:r>
            </w:hyperlink>
            <w:r w:rsidRPr="0028720B">
      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965,1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1 702,4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993,1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1 771,0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1268,8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820,3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578,0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1 015,6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20" w:history="1">
              <w:r w:rsidRPr="0028720B">
                <w:t>программа</w:t>
              </w:r>
            </w:hyperlink>
            <w:r w:rsidRPr="0028720B">
              <w:t xml:space="preserve"> «Развитие дорожно-транспортного комплекса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5 177,0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3 748,4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6 439,0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8 501,1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8832,8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9 555,3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11 157,5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12 673,5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21" w:history="1">
              <w:r w:rsidRPr="0028720B">
                <w:t>программа</w:t>
              </w:r>
            </w:hyperlink>
            <w:r w:rsidRPr="0028720B">
              <w:t xml:space="preserve"> «Экономическое развитие Смоленской области, включая создание благоприятного предпринимательского и инвестиционного климата»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524,4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427,5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648,7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751,1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396,9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2 545,0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2 543,7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2 522,6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22" w:history="1">
              <w:r w:rsidRPr="0028720B">
                <w:t>программа</w:t>
              </w:r>
            </w:hyperlink>
            <w:r w:rsidRPr="0028720B">
              <w:t xml:space="preserve"> «Информационное общество Смоленской области»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246,8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309,0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312,5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389,1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444,3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368,8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190,6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418,5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23" w:history="1">
              <w:r w:rsidRPr="0028720B">
                <w:t>программа</w:t>
              </w:r>
            </w:hyperlink>
            <w:r w:rsidRPr="0028720B">
              <w:t xml:space="preserve"> «Местное самоуправление в Смоленской области»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52,0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59,6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62,6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74,5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69,9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69,3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69,9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72,5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24" w:history="1">
              <w:r w:rsidRPr="0028720B">
                <w:t>программа</w:t>
              </w:r>
            </w:hyperlink>
            <w:r w:rsidRPr="0028720B">
              <w:t xml:space="preserve"> «Управление имуществом и земельными ресурсами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96,6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73,1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91,2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85,8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79,4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72,6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56,5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58,8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25" w:history="1">
              <w:r w:rsidRPr="0028720B">
                <w:t>программа</w:t>
              </w:r>
            </w:hyperlink>
            <w:r w:rsidRPr="0028720B">
              <w:t xml:space="preserve"> «Содействие занятости населения Смоленской области»</w:t>
            </w:r>
          </w:p>
          <w:p w:rsidR="00350B69" w:rsidRPr="0028720B" w:rsidRDefault="00350B69" w:rsidP="0046777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425,8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398,9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591,9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1 419,6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699,0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533,5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518,5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524,2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lastRenderedPageBreak/>
              <w:t xml:space="preserve">областная государственная </w:t>
            </w:r>
            <w:hyperlink r:id="rId26" w:history="1">
              <w:r w:rsidRPr="0028720B">
                <w:t>программа</w:t>
              </w:r>
            </w:hyperlink>
            <w:r w:rsidRPr="0028720B">
              <w:t xml:space="preserve"> «Создание условий для обеспечения качественными услугами жилищно-коммунального хозяйства населения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775,9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878,5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1 410,6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1 376,4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1589,5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1 110,3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557,0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50,0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27" w:history="1">
              <w:r w:rsidRPr="0028720B">
                <w:t>программа</w:t>
              </w:r>
            </w:hyperlink>
            <w:r w:rsidRPr="0028720B">
              <w:t xml:space="preserve"> «Создание условий для осуществления градостроительной деятельности в Смоленской области»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91,9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70,6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70,6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96,5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151,1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308,7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331,0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64,6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28" w:history="1">
              <w:r w:rsidRPr="0028720B">
                <w:t>программа</w:t>
              </w:r>
            </w:hyperlink>
            <w:r w:rsidRPr="0028720B">
              <w:t xml:space="preserve"> «Охрана окружающей среды и рациональное использование природных </w:t>
            </w:r>
            <w:r w:rsidR="00350B69">
              <w:t xml:space="preserve">  </w:t>
            </w:r>
            <w:r w:rsidRPr="0028720B">
              <w:t>ресурсов в Смоленской области»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122,9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130,5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141,7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117,6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62,5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60,9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56,9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31,5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</w:rPr>
            </w:pPr>
            <w:r w:rsidRPr="0028720B">
              <w:rPr>
                <w:spacing w:val="-4"/>
              </w:rPr>
              <w:t>областная государственная</w:t>
            </w:r>
            <w:r w:rsidR="00350B69">
              <w:rPr>
                <w:spacing w:val="-4"/>
              </w:rPr>
              <w:t xml:space="preserve"> </w:t>
            </w:r>
            <w:r w:rsidRPr="0028720B">
              <w:rPr>
                <w:spacing w:val="-4"/>
              </w:rPr>
              <w:t xml:space="preserve"> </w:t>
            </w:r>
            <w:hyperlink r:id="rId29" w:history="1">
              <w:r w:rsidRPr="0028720B">
                <w:rPr>
                  <w:spacing w:val="-4"/>
                </w:rPr>
                <w:t>программа</w:t>
              </w:r>
            </w:hyperlink>
            <w:r w:rsidRPr="0028720B">
              <w:rPr>
                <w:spacing w:val="-4"/>
              </w:rPr>
              <w:t xml:space="preserve"> «Энергоэффективность и развитие энергетики в Смоленской области»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53,0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36,5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36,1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47,1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51,1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36,8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25,1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26,1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30" w:history="1">
              <w:r w:rsidRPr="0028720B">
                <w:t>программа</w:t>
              </w:r>
            </w:hyperlink>
            <w:r w:rsidRPr="0028720B">
              <w:t xml:space="preserve"> «Лесное хозяйство и животный мир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260,9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257,6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322,5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341,8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369,2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392,9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401,3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424,4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31" w:history="1">
              <w:r w:rsidRPr="0028720B">
                <w:t>программа</w:t>
              </w:r>
            </w:hyperlink>
            <w:r w:rsidRPr="0028720B">
              <w:t xml:space="preserve"> «Создание условий для эффективного государственного управления в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474,0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497,4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507,6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537,5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569,8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512,3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412,3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428,7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32" w:history="1">
              <w:r w:rsidRPr="0028720B">
                <w:t>программа</w:t>
              </w:r>
            </w:hyperlink>
            <w:r w:rsidRPr="0028720B">
              <w:t xml:space="preserve"> «Повышение качества предоставления государственных и муниципальных услуг, в том числе на базе многофункциональных центров»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204,8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226,8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239,2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248,9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249,0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235,7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221,0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229,5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33" w:history="1">
              <w:r w:rsidRPr="0028720B">
                <w:t>программа</w:t>
              </w:r>
            </w:hyperlink>
            <w:r w:rsidRPr="0028720B">
              <w:t xml:space="preserve"> «Управление государственными финансами Смоленской области» </w:t>
            </w:r>
          </w:p>
          <w:p w:rsidR="00350B69" w:rsidRPr="0028720B" w:rsidRDefault="00350B69" w:rsidP="0046777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1 041,8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832,9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762,3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694,7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611,0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738,7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1 139,7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1 186,0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34" w:history="1">
              <w:r w:rsidRPr="0028720B">
                <w:t>программа</w:t>
              </w:r>
            </w:hyperlink>
            <w:r w:rsidRPr="0028720B">
              <w:t xml:space="preserve"> «Создание условий для эффективного и ответственного </w:t>
            </w:r>
            <w:r w:rsidRPr="0028720B">
              <w:lastRenderedPageBreak/>
              <w:t xml:space="preserve">управления муниципальными финансами»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lastRenderedPageBreak/>
              <w:t>2 559,0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3 446,2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3 481,5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3 664,4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3530,7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3 706,9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2 913,3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2 915,9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35" w:history="1">
              <w:r w:rsidRPr="0028720B">
                <w:t>программа</w:t>
              </w:r>
            </w:hyperlink>
            <w:r w:rsidRPr="0028720B">
              <w:t xml:space="preserve"> «Развитие информационного пространства и гражданского общества в Смоленской области»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87,2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86,1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95,3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109,0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109,6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59,6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2,1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2,2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4"/>
              </w:rPr>
            </w:pPr>
            <w:r w:rsidRPr="0028720B">
              <w:rPr>
                <w:spacing w:val="-4"/>
              </w:rPr>
              <w:t xml:space="preserve">областная государственная </w:t>
            </w:r>
            <w:r w:rsidR="00350B69">
              <w:rPr>
                <w:spacing w:val="-4"/>
              </w:rPr>
              <w:t xml:space="preserve"> </w:t>
            </w:r>
            <w:hyperlink r:id="rId36" w:history="1">
              <w:r w:rsidRPr="0028720B">
                <w:rPr>
                  <w:spacing w:val="-4"/>
                </w:rPr>
                <w:t>программа</w:t>
              </w:r>
            </w:hyperlink>
            <w:r w:rsidRPr="0028720B">
              <w:rPr>
                <w:spacing w:val="-4"/>
              </w:rPr>
              <w:t xml:space="preserve"> «Развитие государственной ветеринарной службы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176,4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177,2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179,2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185,1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193,9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</w:pPr>
            <w:r w:rsidRPr="0028720B">
              <w:t>193,5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175,8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182,3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37" w:history="1">
              <w:r w:rsidRPr="0028720B">
                <w:t>программа</w:t>
              </w:r>
            </w:hyperlink>
            <w:r w:rsidRPr="0028720B">
              <w:t xml:space="preserve"> «Обеспечение безопасности дорожного движения на территории Смоленской </w:t>
            </w:r>
            <w:r w:rsidR="00350B69">
              <w:t xml:space="preserve"> </w:t>
            </w:r>
            <w:r w:rsidRPr="0028720B">
              <w:t xml:space="preserve">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335,0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228,6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397,3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393,3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450,9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513,7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461,8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461,8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38" w:history="1">
              <w:r w:rsidRPr="0028720B">
                <w:t>программа</w:t>
              </w:r>
            </w:hyperlink>
            <w:r w:rsidRPr="0028720B">
              <w:t xml:space="preserve"> «Укрепление единства российской нации, гармонизация межнациональных отношений и развитие казачества в Смоленской области» 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1,8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3,8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3,7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3,2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3,3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1,2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0,0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0,0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6"/>
              </w:rPr>
            </w:pPr>
            <w:r w:rsidRPr="00587ECD">
              <w:t xml:space="preserve">областная государственная </w:t>
            </w:r>
            <w:hyperlink r:id="rId39" w:history="1">
              <w:r w:rsidRPr="00587ECD">
                <w:t>программа</w:t>
              </w:r>
            </w:hyperlink>
            <w:r w:rsidRPr="00587ECD">
              <w:t xml:space="preserve"> «Развитие промышленности Смоленской области и повышение ее конкурентоспособности»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8,2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21,2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32,8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68,5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140,1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65,0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69,4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71,1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autoSpaceDE w:val="0"/>
              <w:autoSpaceDN w:val="0"/>
              <w:adjustRightInd w:val="0"/>
              <w:jc w:val="both"/>
              <w:outlineLvl w:val="0"/>
            </w:pPr>
            <w:r w:rsidRPr="0028720B">
              <w:t xml:space="preserve">областная государственная </w:t>
            </w:r>
            <w:hyperlink r:id="rId40" w:history="1">
              <w:r w:rsidRPr="0028720B">
                <w:t>программа</w:t>
              </w:r>
            </w:hyperlink>
            <w:r w:rsidRPr="0028720B">
              <w:t xml:space="preserve">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34,8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35,1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49,1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61,8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88,6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63,6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55,9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56,0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jc w:val="both"/>
            </w:pPr>
            <w:r w:rsidRPr="0028720B">
              <w:t xml:space="preserve">областная государственная </w:t>
            </w:r>
            <w:hyperlink r:id="rId41" w:history="1">
              <w:r w:rsidRPr="0028720B">
                <w:t>программа</w:t>
              </w:r>
            </w:hyperlink>
            <w:r w:rsidRPr="0028720B">
              <w:t xml:space="preserve"> «Формирование современной городской среды на территории Смоленской области»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0,0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251,3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321,8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516,4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553,0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403,2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283,2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314,7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Default="0046777E" w:rsidP="0046777E">
            <w:pPr>
              <w:jc w:val="both"/>
            </w:pPr>
            <w:r w:rsidRPr="0028720B">
              <w:t xml:space="preserve">областная государственная </w:t>
            </w:r>
            <w:hyperlink r:id="rId42" w:history="1">
              <w:r w:rsidRPr="0028720B">
                <w:t>программа</w:t>
              </w:r>
            </w:hyperlink>
            <w:r w:rsidRPr="0028720B">
              <w:t xml:space="preserve"> «Создание благоприятных условий для экономического развития Смоленской области»</w:t>
            </w:r>
          </w:p>
          <w:p w:rsidR="00350B69" w:rsidRPr="0028720B" w:rsidRDefault="00350B69" w:rsidP="0046777E">
            <w:pPr>
              <w:jc w:val="both"/>
            </w:pP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0,0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45,1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36,4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39,4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52,1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37,7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37,9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39,3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jc w:val="both"/>
            </w:pPr>
            <w:r w:rsidRPr="0028720B">
              <w:lastRenderedPageBreak/>
              <w:t xml:space="preserve">областная государственная </w:t>
            </w:r>
            <w:hyperlink r:id="rId43" w:history="1">
              <w:r w:rsidRPr="0028720B">
                <w:t>программа</w:t>
              </w:r>
            </w:hyperlink>
            <w:r w:rsidRPr="0028720B">
              <w:t xml:space="preserve"> «Повышение качества водоснабжения </w:t>
            </w:r>
            <w:r>
              <w:t>на территории</w:t>
            </w:r>
            <w:r w:rsidRPr="0028720B">
              <w:t xml:space="preserve"> Смоленской области»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0,0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jc w:val="center"/>
            </w:pPr>
            <w:r w:rsidRPr="0028720B">
              <w:rPr>
                <w:color w:val="000000"/>
              </w:rPr>
              <w:t>0,0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jc w:val="center"/>
            </w:pPr>
            <w:r w:rsidRPr="0028720B">
              <w:rPr>
                <w:color w:val="000000"/>
              </w:rPr>
              <w:t>0,0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jc w:val="center"/>
            </w:pPr>
            <w:r w:rsidRPr="0028720B">
              <w:t>198,1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300,4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jc w:val="center"/>
              <w:rPr>
                <w:color w:val="000000"/>
              </w:rPr>
            </w:pPr>
            <w:r w:rsidRPr="0028720B">
              <w:rPr>
                <w:color w:val="000000"/>
              </w:rPr>
              <w:t>910,5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jc w:val="center"/>
            </w:pPr>
            <w:r w:rsidRPr="0028720B">
              <w:t>880,5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jc w:val="center"/>
            </w:pPr>
            <w:r w:rsidRPr="0028720B">
              <w:t>600,8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6777E" w:rsidRPr="00555C1A" w:rsidTr="00350B69">
        <w:tc>
          <w:tcPr>
            <w:tcW w:w="3374" w:type="dxa"/>
          </w:tcPr>
          <w:p w:rsidR="0046777E" w:rsidRPr="0028720B" w:rsidRDefault="0046777E" w:rsidP="0046777E">
            <w:pPr>
              <w:spacing w:line="235" w:lineRule="auto"/>
            </w:pPr>
            <w:r w:rsidRPr="0028720B">
              <w:t>непрограммные направления деятельности</w:t>
            </w:r>
          </w:p>
        </w:tc>
        <w:tc>
          <w:tcPr>
            <w:tcW w:w="974" w:type="dxa"/>
          </w:tcPr>
          <w:p w:rsidR="0046777E" w:rsidRPr="0028720B" w:rsidRDefault="0046777E" w:rsidP="0046777E">
            <w:pPr>
              <w:spacing w:line="235" w:lineRule="auto"/>
              <w:jc w:val="center"/>
            </w:pPr>
            <w:r w:rsidRPr="0028720B">
              <w:t>716,4</w:t>
            </w:r>
          </w:p>
        </w:tc>
        <w:tc>
          <w:tcPr>
            <w:tcW w:w="1055" w:type="dxa"/>
          </w:tcPr>
          <w:p w:rsidR="0046777E" w:rsidRPr="0028720B" w:rsidRDefault="0046777E" w:rsidP="0046777E">
            <w:pPr>
              <w:spacing w:line="235" w:lineRule="auto"/>
              <w:jc w:val="center"/>
              <w:rPr>
                <w:color w:val="000000" w:themeColor="text1"/>
              </w:rPr>
            </w:pPr>
            <w:r w:rsidRPr="0028720B">
              <w:rPr>
                <w:color w:val="000000" w:themeColor="text1"/>
              </w:rPr>
              <w:t>829,0</w:t>
            </w:r>
          </w:p>
        </w:tc>
        <w:tc>
          <w:tcPr>
            <w:tcW w:w="1023" w:type="dxa"/>
          </w:tcPr>
          <w:p w:rsidR="0046777E" w:rsidRPr="0028720B" w:rsidRDefault="0046777E" w:rsidP="0046777E">
            <w:pPr>
              <w:spacing w:line="235" w:lineRule="auto"/>
              <w:jc w:val="center"/>
            </w:pPr>
            <w:r w:rsidRPr="0028720B">
              <w:t>789,0</w:t>
            </w:r>
          </w:p>
        </w:tc>
        <w:tc>
          <w:tcPr>
            <w:tcW w:w="991" w:type="dxa"/>
          </w:tcPr>
          <w:p w:rsidR="0046777E" w:rsidRPr="0028720B" w:rsidRDefault="0046777E" w:rsidP="0046777E">
            <w:pPr>
              <w:spacing w:line="235" w:lineRule="auto"/>
              <w:jc w:val="center"/>
            </w:pPr>
            <w:r w:rsidRPr="0028720B">
              <w:t>1 266,2</w:t>
            </w:r>
          </w:p>
        </w:tc>
        <w:tc>
          <w:tcPr>
            <w:tcW w:w="959" w:type="dxa"/>
          </w:tcPr>
          <w:p w:rsidR="0046777E" w:rsidRPr="0028720B" w:rsidRDefault="0046777E" w:rsidP="0046777E">
            <w:pPr>
              <w:spacing w:line="235" w:lineRule="auto"/>
              <w:jc w:val="center"/>
            </w:pPr>
            <w:r w:rsidRPr="0028720B">
              <w:t>900,1</w:t>
            </w:r>
          </w:p>
        </w:tc>
        <w:tc>
          <w:tcPr>
            <w:tcW w:w="1069" w:type="dxa"/>
          </w:tcPr>
          <w:p w:rsidR="0046777E" w:rsidRPr="0028720B" w:rsidRDefault="0046777E" w:rsidP="0046777E">
            <w:pPr>
              <w:spacing w:line="235" w:lineRule="auto"/>
              <w:jc w:val="center"/>
            </w:pPr>
            <w:r w:rsidRPr="0028720B">
              <w:t>830,1</w:t>
            </w:r>
          </w:p>
        </w:tc>
        <w:tc>
          <w:tcPr>
            <w:tcW w:w="1037" w:type="dxa"/>
          </w:tcPr>
          <w:p w:rsidR="0046777E" w:rsidRPr="0028720B" w:rsidRDefault="0046777E" w:rsidP="0046777E">
            <w:pPr>
              <w:spacing w:line="235" w:lineRule="auto"/>
              <w:jc w:val="center"/>
            </w:pPr>
            <w:r w:rsidRPr="0028720B">
              <w:t>548,4</w:t>
            </w:r>
          </w:p>
        </w:tc>
        <w:tc>
          <w:tcPr>
            <w:tcW w:w="1005" w:type="dxa"/>
          </w:tcPr>
          <w:p w:rsidR="0046777E" w:rsidRPr="0028720B" w:rsidRDefault="0046777E" w:rsidP="0046777E">
            <w:pPr>
              <w:spacing w:line="235" w:lineRule="auto"/>
              <w:jc w:val="center"/>
            </w:pPr>
            <w:r w:rsidRPr="0028720B">
              <w:t>566,4</w:t>
            </w:r>
          </w:p>
        </w:tc>
        <w:tc>
          <w:tcPr>
            <w:tcW w:w="973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46777E" w:rsidRPr="00555C1A" w:rsidRDefault="0046777E" w:rsidP="0046777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</w:tbl>
    <w:p w:rsidR="00555C1A" w:rsidRDefault="00555C1A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46777E" w:rsidRDefault="0046777E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F47414" w:rsidRPr="0028720B" w:rsidRDefault="00F47414" w:rsidP="008C725B">
      <w:pPr>
        <w:tabs>
          <w:tab w:val="center" w:pos="4677"/>
          <w:tab w:val="right" w:pos="9355"/>
        </w:tabs>
        <w:ind w:right="111"/>
        <w:jc w:val="right"/>
        <w:rPr>
          <w:sz w:val="28"/>
          <w:szCs w:val="28"/>
        </w:rPr>
      </w:pPr>
    </w:p>
    <w:p w:rsidR="008C725B" w:rsidRPr="009A4B35" w:rsidRDefault="008C725B" w:rsidP="008C725B">
      <w:pPr>
        <w:tabs>
          <w:tab w:val="center" w:pos="4677"/>
          <w:tab w:val="right" w:pos="9355"/>
        </w:tabs>
        <w:ind w:right="111"/>
        <w:jc w:val="right"/>
        <w:rPr>
          <w:sz w:val="2"/>
          <w:szCs w:val="2"/>
        </w:rPr>
      </w:pPr>
    </w:p>
    <w:p w:rsidR="008C725B" w:rsidRPr="005F1AEE" w:rsidRDefault="008C725B" w:rsidP="008C725B">
      <w:pPr>
        <w:rPr>
          <w:sz w:val="4"/>
          <w:szCs w:val="28"/>
        </w:rPr>
      </w:pPr>
    </w:p>
    <w:p w:rsidR="00107E95" w:rsidRDefault="00107E95"/>
    <w:tbl>
      <w:tblPr>
        <w:tblpPr w:leftFromText="180" w:rightFromText="180" w:vertAnchor="text" w:horzAnchor="margin" w:tblpY="5"/>
        <w:tblW w:w="15360" w:type="dxa"/>
        <w:tblLook w:val="04A0" w:firstRow="1" w:lastRow="0" w:firstColumn="1" w:lastColumn="0" w:noHBand="0" w:noVBand="1"/>
      </w:tblPr>
      <w:tblGrid>
        <w:gridCol w:w="10598"/>
        <w:gridCol w:w="4762"/>
      </w:tblGrid>
      <w:tr w:rsidR="008C725B" w:rsidTr="00350B69">
        <w:trPr>
          <w:trHeight w:val="2124"/>
        </w:trPr>
        <w:tc>
          <w:tcPr>
            <w:tcW w:w="10598" w:type="dxa"/>
          </w:tcPr>
          <w:p w:rsidR="008C725B" w:rsidRDefault="008C725B" w:rsidP="008C725B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6D7F48" w:rsidRPr="006820AD" w:rsidRDefault="006D7F48" w:rsidP="006D7F48">
            <w:pPr>
              <w:ind w:left="167"/>
              <w:jc w:val="both"/>
              <w:rPr>
                <w:sz w:val="28"/>
                <w:szCs w:val="28"/>
              </w:rPr>
            </w:pPr>
            <w:r w:rsidRPr="0083601A">
              <w:rPr>
                <w:sz w:val="28"/>
                <w:szCs w:val="28"/>
              </w:rPr>
              <w:t xml:space="preserve">Приложение № </w:t>
            </w:r>
            <w:r w:rsidRPr="006820AD">
              <w:rPr>
                <w:sz w:val="28"/>
                <w:szCs w:val="28"/>
              </w:rPr>
              <w:t>4</w:t>
            </w:r>
          </w:p>
          <w:p w:rsidR="008C725B" w:rsidRPr="00D2207F" w:rsidRDefault="006D7F48" w:rsidP="006D7F48">
            <w:pPr>
              <w:ind w:left="167"/>
              <w:jc w:val="both"/>
              <w:rPr>
                <w:sz w:val="28"/>
                <w:szCs w:val="28"/>
              </w:rPr>
            </w:pPr>
            <w:r w:rsidRPr="0083601A">
              <w:rPr>
                <w:sz w:val="28"/>
                <w:szCs w:val="28"/>
              </w:rPr>
              <w:t>к бюджетному прогнозу Смоленской области на долгосрочный период до 2028 года (в редакции распоряжени</w:t>
            </w:r>
            <w:r w:rsidR="001E08DF">
              <w:rPr>
                <w:sz w:val="28"/>
                <w:szCs w:val="28"/>
              </w:rPr>
              <w:t>я</w:t>
            </w:r>
            <w:r w:rsidRPr="0083601A">
              <w:rPr>
                <w:sz w:val="28"/>
                <w:szCs w:val="28"/>
              </w:rPr>
              <w:t xml:space="preserve"> Администрации Смоленской области от </w:t>
            </w:r>
            <w:proofErr w:type="gramStart"/>
            <w:r w:rsidR="00350B69" w:rsidRPr="00350B69">
              <w:rPr>
                <w:spacing w:val="-14"/>
                <w:sz w:val="28"/>
              </w:rPr>
              <w:t>10.02.2022  №</w:t>
            </w:r>
            <w:proofErr w:type="gramEnd"/>
            <w:r w:rsidR="00350B69" w:rsidRPr="00350B69">
              <w:rPr>
                <w:spacing w:val="-14"/>
                <w:sz w:val="28"/>
              </w:rPr>
              <w:t xml:space="preserve"> 151-р/</w:t>
            </w:r>
            <w:proofErr w:type="spellStart"/>
            <w:r w:rsidR="00350B69" w:rsidRPr="00350B69">
              <w:rPr>
                <w:spacing w:val="-14"/>
                <w:sz w:val="28"/>
              </w:rPr>
              <w:t>адм</w:t>
            </w:r>
            <w:proofErr w:type="spellEnd"/>
            <w:r w:rsidR="00350B69" w:rsidRPr="00350B69">
              <w:rPr>
                <w:spacing w:val="-14"/>
                <w:sz w:val="28"/>
              </w:rPr>
              <w:t xml:space="preserve"> </w:t>
            </w:r>
            <w:r w:rsidRPr="005B4797">
              <w:rPr>
                <w:spacing w:val="-14"/>
                <w:sz w:val="28"/>
              </w:rPr>
              <w:t>)</w:t>
            </w:r>
          </w:p>
        </w:tc>
      </w:tr>
    </w:tbl>
    <w:p w:rsidR="008C725B" w:rsidRDefault="008C725B" w:rsidP="008C725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8C725B" w:rsidRPr="005A3DFD" w:rsidRDefault="008C725B" w:rsidP="008C725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5A3DFD">
        <w:rPr>
          <w:b/>
          <w:sz w:val="28"/>
          <w:szCs w:val="28"/>
        </w:rPr>
        <w:t xml:space="preserve">СТРУКТУРА </w:t>
      </w:r>
    </w:p>
    <w:p w:rsidR="008C725B" w:rsidRPr="00123598" w:rsidRDefault="008C725B" w:rsidP="008C725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123598">
        <w:rPr>
          <w:b/>
          <w:sz w:val="28"/>
          <w:szCs w:val="28"/>
        </w:rPr>
        <w:t xml:space="preserve">государственного долга Смоленской области </w:t>
      </w:r>
    </w:p>
    <w:p w:rsidR="008C725B" w:rsidRPr="003F25FA" w:rsidRDefault="008C725B" w:rsidP="008C725B">
      <w:pPr>
        <w:tabs>
          <w:tab w:val="center" w:pos="4677"/>
          <w:tab w:val="right" w:pos="9355"/>
        </w:tabs>
        <w:jc w:val="right"/>
        <w:rPr>
          <w:szCs w:val="28"/>
        </w:rPr>
      </w:pPr>
      <w:r>
        <w:rPr>
          <w:szCs w:val="28"/>
        </w:rPr>
        <w:t xml:space="preserve"> </w:t>
      </w:r>
    </w:p>
    <w:p w:rsidR="008C725B" w:rsidRPr="0083601A" w:rsidRDefault="008C725B" w:rsidP="008C725B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83601A">
        <w:rPr>
          <w:sz w:val="28"/>
          <w:szCs w:val="28"/>
        </w:rPr>
        <w:t>(млн. рублей)</w:t>
      </w:r>
    </w:p>
    <w:tbl>
      <w:tblPr>
        <w:tblStyle w:val="a8"/>
        <w:tblW w:w="15488" w:type="dxa"/>
        <w:tblInd w:w="-289" w:type="dxa"/>
        <w:tblLook w:val="04A0" w:firstRow="1" w:lastRow="0" w:firstColumn="1" w:lastColumn="0" w:noHBand="0" w:noVBand="1"/>
      </w:tblPr>
      <w:tblGrid>
        <w:gridCol w:w="3545"/>
        <w:gridCol w:w="1028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2E15B6" w:rsidTr="002E15B6">
        <w:tc>
          <w:tcPr>
            <w:tcW w:w="3545" w:type="dxa"/>
            <w:vMerge w:val="restart"/>
          </w:tcPr>
          <w:p w:rsidR="002E15B6" w:rsidRPr="002E15B6" w:rsidRDefault="002E15B6" w:rsidP="002E15B6">
            <w:pPr>
              <w:tabs>
                <w:tab w:val="center" w:pos="4677"/>
                <w:tab w:val="right" w:pos="9355"/>
              </w:tabs>
              <w:jc w:val="center"/>
              <w:rPr>
                <w:sz w:val="10"/>
                <w:szCs w:val="10"/>
              </w:rPr>
            </w:pPr>
          </w:p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46438">
              <w:t>Показатель</w:t>
            </w:r>
          </w:p>
        </w:tc>
        <w:tc>
          <w:tcPr>
            <w:tcW w:w="11943" w:type="dxa"/>
            <w:gridSpan w:val="12"/>
          </w:tcPr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46438">
              <w:t>Период</w:t>
            </w:r>
          </w:p>
        </w:tc>
      </w:tr>
      <w:tr w:rsidR="002E15B6" w:rsidTr="002E15B6">
        <w:tc>
          <w:tcPr>
            <w:tcW w:w="3545" w:type="dxa"/>
            <w:vMerge/>
          </w:tcPr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E15B6" w:rsidRPr="00346438" w:rsidRDefault="002E15B6" w:rsidP="002E15B6">
            <w:pPr>
              <w:jc w:val="center"/>
            </w:pPr>
            <w:r w:rsidRPr="00346438">
              <w:t>2017</w:t>
            </w:r>
            <w:r>
              <w:t xml:space="preserve"> г</w:t>
            </w:r>
            <w:r w:rsidRPr="00346438">
              <w:t>од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</w:pPr>
            <w:r w:rsidRPr="00346438">
              <w:t>2018</w:t>
            </w:r>
            <w:r>
              <w:t xml:space="preserve"> </w:t>
            </w:r>
            <w:r w:rsidRPr="00346438">
              <w:t>год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</w:pPr>
            <w:r w:rsidRPr="00346438">
              <w:t>2019</w:t>
            </w:r>
            <w:r>
              <w:t xml:space="preserve"> </w:t>
            </w:r>
            <w:r w:rsidRPr="00346438">
              <w:t>год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</w:pPr>
            <w:r w:rsidRPr="00346438">
              <w:t>2020</w:t>
            </w:r>
            <w:r>
              <w:t xml:space="preserve"> </w:t>
            </w:r>
            <w:r w:rsidRPr="00346438">
              <w:t>год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</w:pPr>
            <w:r w:rsidRPr="00346438">
              <w:t>2021</w:t>
            </w:r>
            <w:r>
              <w:t xml:space="preserve"> </w:t>
            </w:r>
            <w:r w:rsidRPr="00346438">
              <w:t>год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</w:pPr>
            <w:r w:rsidRPr="00346438">
              <w:t>2022</w:t>
            </w:r>
            <w:r>
              <w:t xml:space="preserve"> </w:t>
            </w:r>
            <w:r w:rsidRPr="00346438">
              <w:t>год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</w:pPr>
            <w:r w:rsidRPr="00346438">
              <w:t>2023</w:t>
            </w:r>
            <w:r>
              <w:t xml:space="preserve"> </w:t>
            </w:r>
            <w:r w:rsidRPr="00346438">
              <w:t>год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</w:pPr>
            <w:r w:rsidRPr="00346438">
              <w:t>2024</w:t>
            </w:r>
            <w:r>
              <w:t xml:space="preserve"> </w:t>
            </w:r>
            <w:r w:rsidRPr="00346438">
              <w:t>год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</w:pPr>
            <w:r w:rsidRPr="00346438">
              <w:t>2025</w:t>
            </w:r>
            <w:r>
              <w:t xml:space="preserve"> </w:t>
            </w:r>
            <w:r w:rsidRPr="00346438">
              <w:t>год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</w:pPr>
            <w:r w:rsidRPr="00346438">
              <w:t>2026</w:t>
            </w:r>
            <w:r>
              <w:t xml:space="preserve"> </w:t>
            </w:r>
            <w:r w:rsidRPr="00346438">
              <w:t>год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</w:pPr>
            <w:r w:rsidRPr="00346438">
              <w:t>2027</w:t>
            </w:r>
            <w:r>
              <w:t xml:space="preserve"> </w:t>
            </w:r>
            <w:r w:rsidRPr="00346438">
              <w:t>год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</w:pPr>
            <w:r w:rsidRPr="00346438">
              <w:t>2028 год</w:t>
            </w:r>
          </w:p>
        </w:tc>
      </w:tr>
      <w:tr w:rsidR="002E15B6" w:rsidTr="002E15B6">
        <w:tc>
          <w:tcPr>
            <w:tcW w:w="3545" w:type="dxa"/>
          </w:tcPr>
          <w:p w:rsidR="002E15B6" w:rsidRPr="00346438" w:rsidRDefault="002E15B6" w:rsidP="002E15B6">
            <w:pPr>
              <w:jc w:val="both"/>
            </w:pPr>
            <w:r w:rsidRPr="00346438">
              <w:t>Объем государственного долга Смоленской области на конец соответствующего финансового года</w:t>
            </w:r>
          </w:p>
        </w:tc>
        <w:tc>
          <w:tcPr>
            <w:tcW w:w="1028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/>
              </w:rPr>
            </w:pPr>
            <w:r w:rsidRPr="00346438">
              <w:rPr>
                <w:color w:val="000000"/>
              </w:rPr>
              <w:t>29 500,2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/>
              </w:rPr>
            </w:pPr>
            <w:r w:rsidRPr="00346438">
              <w:rPr>
                <w:color w:val="000000"/>
              </w:rPr>
              <w:t>29 308,8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29 307,5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29 304,7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29 304,8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28 870,1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28 731,0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28 375,6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24 359,0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22 889,1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20 173,8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17 483,0</w:t>
            </w:r>
          </w:p>
        </w:tc>
      </w:tr>
      <w:tr w:rsidR="002E15B6" w:rsidTr="002E15B6">
        <w:tc>
          <w:tcPr>
            <w:tcW w:w="3545" w:type="dxa"/>
          </w:tcPr>
          <w:p w:rsidR="002E15B6" w:rsidRPr="00346438" w:rsidRDefault="002E15B6" w:rsidP="002E15B6">
            <w:pPr>
              <w:jc w:val="both"/>
            </w:pPr>
            <w:r w:rsidRPr="00346438">
              <w:t>в том числе:</w:t>
            </w:r>
          </w:p>
        </w:tc>
        <w:tc>
          <w:tcPr>
            <w:tcW w:w="1028" w:type="dxa"/>
          </w:tcPr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E15B6" w:rsidRDefault="002E15B6" w:rsidP="002E15B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</w:tr>
      <w:tr w:rsidR="002E15B6" w:rsidTr="002E15B6">
        <w:tc>
          <w:tcPr>
            <w:tcW w:w="3545" w:type="dxa"/>
          </w:tcPr>
          <w:p w:rsidR="002E15B6" w:rsidRPr="00346438" w:rsidRDefault="002E15B6" w:rsidP="002E15B6">
            <w:pPr>
              <w:jc w:val="both"/>
            </w:pPr>
            <w:r w:rsidRPr="00346438">
              <w:t>государственные ценные бумаги</w:t>
            </w:r>
          </w:p>
        </w:tc>
        <w:tc>
          <w:tcPr>
            <w:tcW w:w="1028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/>
              </w:rPr>
            </w:pPr>
            <w:r w:rsidRPr="00346438">
              <w:rPr>
                <w:color w:val="000000"/>
              </w:rPr>
              <w:t>1 350,0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/>
              </w:rPr>
            </w:pPr>
            <w:r w:rsidRPr="00346438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/>
              </w:rPr>
            </w:pPr>
            <w:r w:rsidRPr="00346438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0,0</w:t>
            </w:r>
          </w:p>
        </w:tc>
      </w:tr>
      <w:tr w:rsidR="002E15B6" w:rsidTr="002E15B6">
        <w:tc>
          <w:tcPr>
            <w:tcW w:w="3545" w:type="dxa"/>
          </w:tcPr>
          <w:p w:rsidR="002E15B6" w:rsidRPr="00346438" w:rsidRDefault="002E15B6" w:rsidP="002E15B6">
            <w:pPr>
              <w:jc w:val="both"/>
            </w:pPr>
            <w:r w:rsidRPr="00346438">
              <w:t>кредиты кредитных организаций</w:t>
            </w:r>
          </w:p>
        </w:tc>
        <w:tc>
          <w:tcPr>
            <w:tcW w:w="1028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/>
              </w:rPr>
            </w:pPr>
            <w:r w:rsidRPr="00346438">
              <w:rPr>
                <w:color w:val="000000"/>
              </w:rPr>
              <w:t>9 950,0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/>
              </w:rPr>
            </w:pPr>
            <w:r w:rsidRPr="00346438">
              <w:rPr>
                <w:color w:val="000000"/>
              </w:rPr>
              <w:t>11 900,0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/>
              </w:rPr>
            </w:pPr>
            <w:r w:rsidRPr="00346438">
              <w:rPr>
                <w:color w:val="000000"/>
              </w:rPr>
              <w:t>12 690,0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11 370,0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9 300,0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9 098,9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9 617,3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10 218,2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9 553,9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11 436,3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12 073,3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12 734,8</w:t>
            </w:r>
          </w:p>
        </w:tc>
      </w:tr>
      <w:tr w:rsidR="002E15B6" w:rsidTr="002E15B6">
        <w:tc>
          <w:tcPr>
            <w:tcW w:w="3545" w:type="dxa"/>
          </w:tcPr>
          <w:p w:rsidR="002E15B6" w:rsidRPr="00346438" w:rsidRDefault="002E15B6" w:rsidP="002E15B6">
            <w:pPr>
              <w:jc w:val="both"/>
            </w:pPr>
            <w:r w:rsidRPr="00346438">
              <w:t xml:space="preserve">кредиты от других бюджетов бюджетной системы </w:t>
            </w:r>
          </w:p>
        </w:tc>
        <w:tc>
          <w:tcPr>
            <w:tcW w:w="1028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/>
              </w:rPr>
            </w:pPr>
            <w:r w:rsidRPr="00346438">
              <w:rPr>
                <w:color w:val="000000"/>
              </w:rPr>
              <w:t>18 200,2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/>
              </w:rPr>
            </w:pPr>
            <w:r w:rsidRPr="00346438">
              <w:rPr>
                <w:color w:val="000000"/>
              </w:rPr>
              <w:t>17 408,8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/>
              </w:rPr>
            </w:pPr>
            <w:r w:rsidRPr="00346438">
              <w:rPr>
                <w:color w:val="000000"/>
              </w:rPr>
              <w:t>16 617,5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/>
              </w:rPr>
            </w:pPr>
            <w:r w:rsidRPr="00346438">
              <w:rPr>
                <w:color w:val="000000"/>
              </w:rPr>
              <w:t>17 934,7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20 004,8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19 771,2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19 113,7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18 157,4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14 805,1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11 452,8</w:t>
            </w:r>
          </w:p>
        </w:tc>
        <w:tc>
          <w:tcPr>
            <w:tcW w:w="992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8 100,5</w:t>
            </w:r>
          </w:p>
        </w:tc>
        <w:tc>
          <w:tcPr>
            <w:tcW w:w="993" w:type="dxa"/>
            <w:vAlign w:val="center"/>
          </w:tcPr>
          <w:p w:rsidR="002E15B6" w:rsidRPr="00346438" w:rsidRDefault="002E15B6" w:rsidP="002E15B6">
            <w:pPr>
              <w:jc w:val="center"/>
              <w:rPr>
                <w:color w:val="000000" w:themeColor="text1"/>
              </w:rPr>
            </w:pPr>
            <w:r w:rsidRPr="00346438">
              <w:rPr>
                <w:color w:val="000000" w:themeColor="text1"/>
              </w:rPr>
              <w:t>4 748,2</w:t>
            </w:r>
          </w:p>
        </w:tc>
      </w:tr>
    </w:tbl>
    <w:p w:rsidR="008C725B" w:rsidRPr="008C725B" w:rsidRDefault="008C725B" w:rsidP="002E15B6">
      <w:pPr>
        <w:rPr>
          <w:sz w:val="28"/>
          <w:szCs w:val="28"/>
        </w:rPr>
      </w:pPr>
    </w:p>
    <w:sectPr w:rsidR="008C725B" w:rsidRPr="008C725B" w:rsidSect="0028720B">
      <w:pgSz w:w="16838" w:h="11906" w:orient="landscape" w:code="9"/>
      <w:pgMar w:top="1134" w:right="536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A5E" w:rsidRDefault="00E85A5E">
      <w:r>
        <w:separator/>
      </w:r>
    </w:p>
  </w:endnote>
  <w:endnote w:type="continuationSeparator" w:id="0">
    <w:p w:rsidR="00E85A5E" w:rsidRDefault="00E8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A5E" w:rsidRDefault="00E85A5E">
      <w:r>
        <w:separator/>
      </w:r>
    </w:p>
  </w:footnote>
  <w:footnote w:type="continuationSeparator" w:id="0">
    <w:p w:rsidR="00E85A5E" w:rsidRDefault="00E8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787473"/>
      <w:docPartObj>
        <w:docPartGallery w:val="Page Numbers (Top of Page)"/>
        <w:docPartUnique/>
      </w:docPartObj>
    </w:sdtPr>
    <w:sdtEndPr/>
    <w:sdtContent>
      <w:p w:rsidR="003331AC" w:rsidRDefault="003331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B69">
          <w:rPr>
            <w:noProof/>
          </w:rPr>
          <w:t>17</w:t>
        </w:r>
        <w:r>
          <w:fldChar w:fldCharType="end"/>
        </w:r>
      </w:p>
    </w:sdtContent>
  </w:sdt>
  <w:p w:rsidR="003331AC" w:rsidRDefault="003331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3DB25AA"/>
    <w:multiLevelType w:val="hybridMultilevel"/>
    <w:tmpl w:val="91E8EBF4"/>
    <w:lvl w:ilvl="0" w:tplc="0F42C08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680262A4"/>
    <w:multiLevelType w:val="multilevel"/>
    <w:tmpl w:val="D2C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CB0"/>
    <w:rsid w:val="000C7892"/>
    <w:rsid w:val="00100E13"/>
    <w:rsid w:val="00107E95"/>
    <w:rsid w:val="00122064"/>
    <w:rsid w:val="00151C4B"/>
    <w:rsid w:val="001E08DF"/>
    <w:rsid w:val="0021706D"/>
    <w:rsid w:val="002545F8"/>
    <w:rsid w:val="0028720B"/>
    <w:rsid w:val="002979B7"/>
    <w:rsid w:val="002A5A1F"/>
    <w:rsid w:val="002C2E04"/>
    <w:rsid w:val="002D6094"/>
    <w:rsid w:val="002E15B6"/>
    <w:rsid w:val="00301C7B"/>
    <w:rsid w:val="003200F0"/>
    <w:rsid w:val="003331AC"/>
    <w:rsid w:val="00341BE4"/>
    <w:rsid w:val="00346438"/>
    <w:rsid w:val="00350B69"/>
    <w:rsid w:val="003563D4"/>
    <w:rsid w:val="003623F8"/>
    <w:rsid w:val="00364B00"/>
    <w:rsid w:val="003B2514"/>
    <w:rsid w:val="00401AC8"/>
    <w:rsid w:val="00403E44"/>
    <w:rsid w:val="004042AF"/>
    <w:rsid w:val="00426273"/>
    <w:rsid w:val="004278C8"/>
    <w:rsid w:val="00430903"/>
    <w:rsid w:val="0046777E"/>
    <w:rsid w:val="004B3E4F"/>
    <w:rsid w:val="005232C4"/>
    <w:rsid w:val="005505E4"/>
    <w:rsid w:val="00555C1A"/>
    <w:rsid w:val="00587ECD"/>
    <w:rsid w:val="005C154D"/>
    <w:rsid w:val="005E72A6"/>
    <w:rsid w:val="0067695B"/>
    <w:rsid w:val="006820AD"/>
    <w:rsid w:val="006D7F48"/>
    <w:rsid w:val="006E181B"/>
    <w:rsid w:val="00721E82"/>
    <w:rsid w:val="007A5E88"/>
    <w:rsid w:val="008067DB"/>
    <w:rsid w:val="00827E0F"/>
    <w:rsid w:val="0083601A"/>
    <w:rsid w:val="00896979"/>
    <w:rsid w:val="008C50CA"/>
    <w:rsid w:val="008C725B"/>
    <w:rsid w:val="008D03D9"/>
    <w:rsid w:val="00963539"/>
    <w:rsid w:val="0099400F"/>
    <w:rsid w:val="009B6E84"/>
    <w:rsid w:val="00A057EB"/>
    <w:rsid w:val="00A16598"/>
    <w:rsid w:val="00A831B9"/>
    <w:rsid w:val="00AA27B6"/>
    <w:rsid w:val="00AD4914"/>
    <w:rsid w:val="00AF5D5A"/>
    <w:rsid w:val="00B415DC"/>
    <w:rsid w:val="00B46F13"/>
    <w:rsid w:val="00B555EC"/>
    <w:rsid w:val="00B63EB7"/>
    <w:rsid w:val="00BB3785"/>
    <w:rsid w:val="00BE5D71"/>
    <w:rsid w:val="00C3288A"/>
    <w:rsid w:val="00C462FD"/>
    <w:rsid w:val="00C65EFE"/>
    <w:rsid w:val="00C7093E"/>
    <w:rsid w:val="00CB396C"/>
    <w:rsid w:val="00CF05C2"/>
    <w:rsid w:val="00D33ECE"/>
    <w:rsid w:val="00D6100E"/>
    <w:rsid w:val="00D622A1"/>
    <w:rsid w:val="00D77677"/>
    <w:rsid w:val="00DB5DF2"/>
    <w:rsid w:val="00DF288F"/>
    <w:rsid w:val="00E85A5E"/>
    <w:rsid w:val="00EA0B95"/>
    <w:rsid w:val="00EB12EC"/>
    <w:rsid w:val="00EF52A4"/>
    <w:rsid w:val="00EF7A9C"/>
    <w:rsid w:val="00F47414"/>
    <w:rsid w:val="00F56C78"/>
    <w:rsid w:val="00FA6182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793B0C-2B68-4D1F-9F77-ACB041D7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725B"/>
    <w:pPr>
      <w:keepNext/>
      <w:keepLines/>
      <w:spacing w:before="240" w:line="276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25B"/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C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C725B"/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8C725B"/>
    <w:rPr>
      <w:rFonts w:cs="Times New Roman"/>
      <w:color w:val="0563C1" w:themeColor="hyperlink"/>
      <w:u w:val="single"/>
    </w:rPr>
  </w:style>
  <w:style w:type="paragraph" w:styleId="ac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d"/>
    <w:uiPriority w:val="34"/>
    <w:qFormat/>
    <w:rsid w:val="008C725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c"/>
    <w:uiPriority w:val="34"/>
    <w:locked/>
    <w:rsid w:val="008C725B"/>
    <w:rPr>
      <w:rFonts w:ascii="Calibri" w:hAnsi="Calibri" w:cs="Calibri"/>
      <w:lang w:eastAsia="en-US"/>
    </w:rPr>
  </w:style>
  <w:style w:type="character" w:customStyle="1" w:styleId="ae">
    <w:name w:val="Основной текст Знак"/>
    <w:basedOn w:val="a0"/>
    <w:link w:val="af"/>
    <w:uiPriority w:val="99"/>
    <w:semiHidden/>
    <w:rsid w:val="008C725B"/>
    <w:rPr>
      <w:rFonts w:ascii="Calibri" w:hAnsi="Calibri" w:cs="Calibri"/>
      <w:lang w:eastAsia="en-US"/>
    </w:rPr>
  </w:style>
  <w:style w:type="paragraph" w:styleId="af">
    <w:name w:val="Body Text"/>
    <w:basedOn w:val="a"/>
    <w:link w:val="ae"/>
    <w:uiPriority w:val="99"/>
    <w:semiHidden/>
    <w:unhideWhenUsed/>
    <w:rsid w:val="008C725B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1"/>
    <w:uiPriority w:val="99"/>
    <w:semiHidden/>
    <w:rsid w:val="008C725B"/>
    <w:rPr>
      <w:rFonts w:ascii="Calibri" w:hAnsi="Calibri" w:cs="Calibri"/>
      <w:sz w:val="20"/>
      <w:szCs w:val="20"/>
      <w:lang w:eastAsia="en-US"/>
    </w:rPr>
  </w:style>
  <w:style w:type="paragraph" w:styleId="af1">
    <w:name w:val="Body Text First Indent"/>
    <w:basedOn w:val="af"/>
    <w:link w:val="af0"/>
    <w:uiPriority w:val="99"/>
    <w:semiHidden/>
    <w:unhideWhenUsed/>
    <w:rsid w:val="008C725B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8C725B"/>
    <w:pPr>
      <w:widowControl w:val="0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8C725B"/>
    <w:rPr>
      <w:rFonts w:ascii="Courier New" w:hAnsi="Courier New"/>
      <w:sz w:val="20"/>
      <w:szCs w:val="20"/>
    </w:rPr>
  </w:style>
  <w:style w:type="paragraph" w:customStyle="1" w:styleId="11">
    <w:name w:val="заголовок 1"/>
    <w:basedOn w:val="a"/>
    <w:next w:val="a"/>
    <w:rsid w:val="008C725B"/>
    <w:pPr>
      <w:keepNext/>
      <w:widowControl w:val="0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8C72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725B"/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C725B"/>
    <w:rPr>
      <w:rFonts w:ascii="Calibri" w:hAnsi="Calibri" w:cs="Calibri"/>
      <w:lang w:eastAsia="en-US"/>
    </w:rPr>
  </w:style>
  <w:style w:type="paragraph" w:styleId="af5">
    <w:name w:val="Body Text Indent"/>
    <w:basedOn w:val="a"/>
    <w:link w:val="af4"/>
    <w:uiPriority w:val="99"/>
    <w:semiHidden/>
    <w:unhideWhenUsed/>
    <w:rsid w:val="008C725B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C7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3A69D755F6479CB9B34F12B185964F0DAEECFE8B35DBFBA318E0BA5AE29CD678F59F6162E287FB9BE27E2TFRAO" TargetMode="External"/><Relationship Id="rId18" Type="http://schemas.openxmlformats.org/officeDocument/2006/relationships/hyperlink" Target="consultantplus://offline/ref=A30108BBC2E2F8773D9AFC9708012BE066E0AB0E993AE48A8048788830234C44CDEBE45CE5F1B72765FD21g5T5O" TargetMode="External"/><Relationship Id="rId26" Type="http://schemas.openxmlformats.org/officeDocument/2006/relationships/hyperlink" Target="consultantplus://offline/ref=6A4EE3B13D9242711876A8EAB8945929E2DC44750CE61503DFCE694ED4F2F6752504B754785A8A96F26C74dDW8O" TargetMode="External"/><Relationship Id="rId39" Type="http://schemas.openxmlformats.org/officeDocument/2006/relationships/hyperlink" Target="consultantplus://offline/ref=5C5CC2BC14CD9C32496B296C200DD40DE277BE7CEC62A6D28B47A5434C58CD1F83751D1914B805BCA2E43DSBa4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10C30A8C85B05E70239242359AEBE5A94C23D8248AF51B6E308E20DD3AF161DACE5AA1A1BF6619678300j0U4O" TargetMode="External"/><Relationship Id="rId34" Type="http://schemas.openxmlformats.org/officeDocument/2006/relationships/hyperlink" Target="consultantplus://offline/ref=DF903467C4DAD5D89F4FC2ADE3AF32D218E02DEAE99CBAE2D305B72551C52AF51543C42BACA50064892592oFYCO" TargetMode="External"/><Relationship Id="rId42" Type="http://schemas.openxmlformats.org/officeDocument/2006/relationships/hyperlink" Target="consultantplus://offline/ref=6DD005880D71B24DD7725A2388065BD36368324D954DD0D705984D9EA7C86215E6F634CCAA0B050E5F60E4k5a3O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C409C9D520AD400D060F61EDF6F616AEA132A2ABFF90079BEB0B1AB671C34F4AEE8AFAC35DFEB75327415K4T9O" TargetMode="External"/><Relationship Id="rId25" Type="http://schemas.openxmlformats.org/officeDocument/2006/relationships/hyperlink" Target="consultantplus://offline/ref=AD84758ED2DE7C3E54F66B0FC8FD721AB5229CA8879D06BD0F548C666A0A4D50688625A1952795DAC340ACN0W2O" TargetMode="External"/><Relationship Id="rId33" Type="http://schemas.openxmlformats.org/officeDocument/2006/relationships/hyperlink" Target="consultantplus://offline/ref=29281BF9516F081F133EC9B66380058305C61E4F0707FED07908A6D347FCC05B4B9EFBA8D5055530E2257CTCY7O" TargetMode="External"/><Relationship Id="rId38" Type="http://schemas.openxmlformats.org/officeDocument/2006/relationships/hyperlink" Target="consultantplus://offline/ref=25B51E82259FD95D096E1B7BBB2BA9DBF86545DB03F22EF93B58B8E2DA21D4DF8E8C3860F2190898219955E2a0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B9DC06A704C8B93FD84BEAB8438D45E1FE58769AE33483AE6D25E5B624D950E3167968609A3C099703F4y5SEO" TargetMode="External"/><Relationship Id="rId20" Type="http://schemas.openxmlformats.org/officeDocument/2006/relationships/hyperlink" Target="consultantplus://offline/ref=ADCFCAF1F75D0C6064178C37206739DE5F584E088946F12EAFDD1FD99CF3DCDC0B7C77F2610636C2ABB310TEUBO" TargetMode="External"/><Relationship Id="rId29" Type="http://schemas.openxmlformats.org/officeDocument/2006/relationships/hyperlink" Target="consultantplus://offline/ref=0D3EFDB85A9F5E96E82C7FBEF905A1FE5A5FAB85D11788F50226F6EBF829D16D7245424F7DAE26759BAD7FX3X9O" TargetMode="External"/><Relationship Id="rId41" Type="http://schemas.openxmlformats.org/officeDocument/2006/relationships/hyperlink" Target="consultantplus://offline/ref=6DD005880D71B24DD7725A2388065BD36368324D954DD0D705984D9EA7C86215E6F634CCAA0B050E5F60E4k5a3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817B4D519F84E28C28FB01554324005DCC1F47A28E103E6D5BEF579CE99F7840FB2A25952522F23DDF5F6688o6S4J" TargetMode="External"/><Relationship Id="rId24" Type="http://schemas.openxmlformats.org/officeDocument/2006/relationships/hyperlink" Target="consultantplus://offline/ref=A18F190E7686B002C5053AD22BBFA8070C4053608E7124AB86879E11F4767FA3DF039044ED72A1C6A03CF6zAVEO" TargetMode="External"/><Relationship Id="rId32" Type="http://schemas.openxmlformats.org/officeDocument/2006/relationships/hyperlink" Target="consultantplus://offline/ref=D961F4D9B59AEE57BD16804FBD3E499ADB0D5A15483028851DB476A182D5CF6C8B34CF911DD1A31202C7D3YFDDP" TargetMode="External"/><Relationship Id="rId37" Type="http://schemas.openxmlformats.org/officeDocument/2006/relationships/hyperlink" Target="consultantplus://offline/ref=6B747B7EA6AB7A7EAC5A5A88DFD5EE17619CB59B48B818FFC1129FAB63BB89D0CE35B30EA8FEBD3DF1BB88vEZDO" TargetMode="External"/><Relationship Id="rId40" Type="http://schemas.openxmlformats.org/officeDocument/2006/relationships/hyperlink" Target="consultantplus://offline/ref=6DD005880D71B24DD7725A2388065BD36368324D954DD0D705984D9EA7C86215E6F634CCAA0B050E5F60E4k5a3O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4D988A9AA40BA7699C26D9EC9EFDC25F6A3791FFB5681936913F664324EF557FEB61C1D1CECFB8297C4AT5S4O" TargetMode="External"/><Relationship Id="rId23" Type="http://schemas.openxmlformats.org/officeDocument/2006/relationships/hyperlink" Target="consultantplus://offline/ref=9F10D0F27B943076DC16AB39AB6BA642B0AE0AC1D298886AC9F60F3AEFDE25135DE7B524E10ADB22F3A17EbDV8O" TargetMode="External"/><Relationship Id="rId28" Type="http://schemas.openxmlformats.org/officeDocument/2006/relationships/hyperlink" Target="consultantplus://offline/ref=FC345007B48B96C01B3A7FE20399A8FFB2AF0E9FDE888587F1B352C994403AD1D5B2184FA452B269600E7FJ9X9O" TargetMode="External"/><Relationship Id="rId36" Type="http://schemas.openxmlformats.org/officeDocument/2006/relationships/hyperlink" Target="consultantplus://offline/ref=0032478F66A8EA4408CF632CBB2F12B619919F0769F195F5057BB49DE05AB7B2FBB141EC6202CA4727A70CS0Z3O" TargetMode="External"/><Relationship Id="rId10" Type="http://schemas.openxmlformats.org/officeDocument/2006/relationships/hyperlink" Target="consultantplus://offline/ref=CB817B4D519F84E28C28FB01554324005DCC1F47A28E103E6D5BEF579CE99F7840FB2A25952522F23DDF5F6688o6S4J" TargetMode="External"/><Relationship Id="rId19" Type="http://schemas.openxmlformats.org/officeDocument/2006/relationships/hyperlink" Target="consultantplus://offline/ref=08252B888A77667A5A7208963D14E1EDA7F62E231002D71DB205BC68627D55ABF7BCB08246B68F558D0532zDT4O" TargetMode="External"/><Relationship Id="rId31" Type="http://schemas.openxmlformats.org/officeDocument/2006/relationships/hyperlink" Target="consultantplus://offline/ref=8E153E606AB0837F3E7CF16C2764EB40B84D23BFFFE7D6CA13DCCF52E78A43BF30272332C9D764912B4ADA64XFO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EB33D636BFCF46CF09AC9A8B5199EEA2712A351E3ECC6E4384E274D7v741N" TargetMode="External"/><Relationship Id="rId14" Type="http://schemas.openxmlformats.org/officeDocument/2006/relationships/hyperlink" Target="consultantplus://offline/ref=F619C2679C7FD76C0F92E63CB49ED024B762DBFEF357EA6D2DB7DBA822C0BA41232C346445A9B31AE9F04A26R2O" TargetMode="External"/><Relationship Id="rId22" Type="http://schemas.openxmlformats.org/officeDocument/2006/relationships/hyperlink" Target="consultantplus://offline/ref=F9FC76083C4CEC0C03B65C1B342050C6B2C393ED9D140FC88CF3D51C4EC0D328EB21B52FBCF6FE3E5445FD3EU7O" TargetMode="External"/><Relationship Id="rId27" Type="http://schemas.openxmlformats.org/officeDocument/2006/relationships/hyperlink" Target="consultantplus://offline/ref=8E67BC41073C3ED484F5B287D06B37FDD530B88A94B652B138F55AECB65B7E1F9C4D823A6A138739371C6AzDWDO" TargetMode="External"/><Relationship Id="rId30" Type="http://schemas.openxmlformats.org/officeDocument/2006/relationships/hyperlink" Target="consultantplus://offline/ref=FF154996D6B110C9238C7A2F8F9EA2A55D00F8A1BF7F7AE04BE280544CF109E11C69C6E2C1C033348A4A5Fm8X1O" TargetMode="External"/><Relationship Id="rId35" Type="http://schemas.openxmlformats.org/officeDocument/2006/relationships/hyperlink" Target="consultantplus://offline/ref=7AB6DAC788D43F4B6F8A0B6C8FA027A8A3CDA503A4F3AEA91746B20145A037C5BA00F4E45E63D9DB9997E664YCO" TargetMode="External"/><Relationship Id="rId43" Type="http://schemas.openxmlformats.org/officeDocument/2006/relationships/hyperlink" Target="consultantplus://offline/ref=6DD005880D71B24DD7725A2388065BD36368324D954DD0D705984D9EA7C86215E6F634CCAA0B050E5F60E4k5a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EBD8-8BD7-461F-A4A6-168D4642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5701</Words>
  <Characters>32501</Characters>
  <Application>Microsoft Office Word</Application>
  <DocSecurity>4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 2</cp:lastModifiedBy>
  <cp:revision>2</cp:revision>
  <cp:lastPrinted>2022-01-31T14:20:00Z</cp:lastPrinted>
  <dcterms:created xsi:type="dcterms:W3CDTF">2022-02-11T05:45:00Z</dcterms:created>
  <dcterms:modified xsi:type="dcterms:W3CDTF">2022-02-11T05:45:00Z</dcterms:modified>
</cp:coreProperties>
</file>