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04" w:rsidRPr="005340B6" w:rsidRDefault="00DC48B7" w:rsidP="00004D93">
      <w:pPr>
        <w:pStyle w:val="a4"/>
        <w:spacing w:line="240" w:lineRule="auto"/>
        <w:rPr>
          <w:color w:val="0000A0"/>
        </w:rPr>
      </w:pPr>
      <w:r>
        <w:rPr>
          <w:noProof/>
          <w:color w:val="0000A0"/>
        </w:rPr>
        <w:drawing>
          <wp:inline distT="0" distB="0" distL="0" distR="0">
            <wp:extent cx="716280" cy="822960"/>
            <wp:effectExtent l="0" t="0" r="7620" b="0"/>
            <wp:docPr id="1" name="Рисунок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D93" w:rsidRDefault="00004D93" w:rsidP="00004D93">
      <w:pPr>
        <w:pStyle w:val="a4"/>
        <w:spacing w:line="240" w:lineRule="auto"/>
        <w:rPr>
          <w:b/>
          <w:color w:val="0000C8"/>
          <w:spacing w:val="40"/>
          <w:sz w:val="24"/>
          <w:szCs w:val="24"/>
        </w:rPr>
      </w:pPr>
    </w:p>
    <w:p w:rsidR="00385704" w:rsidRDefault="00385704" w:rsidP="00004D93">
      <w:pPr>
        <w:pStyle w:val="a4"/>
        <w:spacing w:line="240" w:lineRule="auto"/>
        <w:rPr>
          <w:b/>
          <w:color w:val="0000C8"/>
          <w:spacing w:val="40"/>
          <w:sz w:val="24"/>
          <w:szCs w:val="24"/>
        </w:rPr>
      </w:pPr>
      <w:r w:rsidRPr="00004D93">
        <w:rPr>
          <w:b/>
          <w:color w:val="0000C8"/>
          <w:spacing w:val="40"/>
          <w:sz w:val="24"/>
          <w:szCs w:val="24"/>
        </w:rPr>
        <w:t>МИНИСТЕРСТВО ФИНАНСОВ СМОЛЕНСКОЙ</w:t>
      </w:r>
      <w:r w:rsidRPr="00004D93">
        <w:rPr>
          <w:b/>
          <w:color w:val="0000C8"/>
          <w:spacing w:val="40"/>
          <w:sz w:val="24"/>
          <w:szCs w:val="24"/>
          <w:lang w:val="en-US"/>
        </w:rPr>
        <w:t> </w:t>
      </w:r>
      <w:r w:rsidRPr="00004D93">
        <w:rPr>
          <w:b/>
          <w:color w:val="0000C8"/>
          <w:spacing w:val="40"/>
          <w:sz w:val="24"/>
          <w:szCs w:val="24"/>
        </w:rPr>
        <w:t>ОБЛАСТИ</w:t>
      </w:r>
    </w:p>
    <w:p w:rsidR="00004D93" w:rsidRPr="00004D93" w:rsidRDefault="00004D93" w:rsidP="00004D93">
      <w:pPr>
        <w:pStyle w:val="a4"/>
        <w:spacing w:line="240" w:lineRule="auto"/>
        <w:rPr>
          <w:b/>
          <w:color w:val="0000C8"/>
          <w:spacing w:val="40"/>
          <w:sz w:val="24"/>
          <w:szCs w:val="24"/>
        </w:rPr>
      </w:pPr>
    </w:p>
    <w:p w:rsidR="00385704" w:rsidRPr="00004D93" w:rsidRDefault="00385704" w:rsidP="00004D93">
      <w:pPr>
        <w:pStyle w:val="a4"/>
        <w:spacing w:line="240" w:lineRule="auto"/>
        <w:rPr>
          <w:b/>
          <w:color w:val="0000C8"/>
          <w:spacing w:val="60"/>
          <w:sz w:val="40"/>
          <w:szCs w:val="40"/>
        </w:rPr>
      </w:pPr>
      <w:r w:rsidRPr="00004D93">
        <w:rPr>
          <w:b/>
          <w:color w:val="0000C8"/>
          <w:spacing w:val="60"/>
          <w:sz w:val="40"/>
          <w:szCs w:val="40"/>
        </w:rPr>
        <w:t>ПРИКАЗ</w:t>
      </w:r>
    </w:p>
    <w:p w:rsidR="00385704" w:rsidRPr="00004D93" w:rsidRDefault="00385704" w:rsidP="00004D93">
      <w:pPr>
        <w:pStyle w:val="a4"/>
        <w:spacing w:line="240" w:lineRule="auto"/>
        <w:rPr>
          <w:b/>
          <w:color w:val="0000C8"/>
          <w:spacing w:val="40"/>
          <w:sz w:val="22"/>
          <w:szCs w:val="22"/>
        </w:rPr>
      </w:pPr>
    </w:p>
    <w:p w:rsidR="00385704" w:rsidRPr="009F1438" w:rsidRDefault="005800F3" w:rsidP="005800F3">
      <w:pPr>
        <w:pStyle w:val="a4"/>
        <w:spacing w:line="240" w:lineRule="auto"/>
        <w:jc w:val="left"/>
        <w:rPr>
          <w:color w:val="0000C8"/>
          <w:sz w:val="24"/>
          <w:szCs w:val="24"/>
        </w:rPr>
      </w:pPr>
      <w:r>
        <w:rPr>
          <w:color w:val="0000C8"/>
          <w:sz w:val="24"/>
          <w:szCs w:val="24"/>
        </w:rPr>
        <w:t xml:space="preserve">  «</w:t>
      </w:r>
      <w:r w:rsidR="00512EAB">
        <w:rPr>
          <w:color w:val="0000C8"/>
          <w:sz w:val="24"/>
          <w:szCs w:val="24"/>
        </w:rPr>
        <w:t>29</w:t>
      </w:r>
      <w:r>
        <w:rPr>
          <w:color w:val="0000C8"/>
          <w:sz w:val="24"/>
          <w:szCs w:val="24"/>
        </w:rPr>
        <w:t>»</w:t>
      </w:r>
      <w:r w:rsidRPr="003255BA">
        <w:rPr>
          <w:color w:val="0000C8"/>
          <w:sz w:val="24"/>
          <w:szCs w:val="24"/>
        </w:rPr>
        <w:t xml:space="preserve"> </w:t>
      </w:r>
      <w:r w:rsidR="00385704" w:rsidRPr="00004D93">
        <w:rPr>
          <w:color w:val="0000C8"/>
          <w:sz w:val="24"/>
          <w:szCs w:val="24"/>
        </w:rPr>
        <w:tab/>
      </w:r>
      <w:r w:rsidR="00512EAB">
        <w:rPr>
          <w:color w:val="0000C8"/>
          <w:sz w:val="24"/>
          <w:szCs w:val="24"/>
        </w:rPr>
        <w:t>01. 2026</w:t>
      </w:r>
      <w:r w:rsidR="00385704" w:rsidRPr="00004D93">
        <w:rPr>
          <w:color w:val="0000C8"/>
          <w:sz w:val="24"/>
          <w:szCs w:val="24"/>
        </w:rPr>
        <w:tab/>
      </w:r>
      <w:r w:rsidR="00385704" w:rsidRPr="00004D93">
        <w:rPr>
          <w:color w:val="0000C8"/>
          <w:sz w:val="24"/>
          <w:szCs w:val="24"/>
        </w:rPr>
        <w:tab/>
      </w:r>
      <w:r w:rsidR="00385704" w:rsidRPr="00004D93">
        <w:rPr>
          <w:color w:val="0000C8"/>
          <w:sz w:val="24"/>
          <w:szCs w:val="24"/>
        </w:rPr>
        <w:tab/>
      </w:r>
      <w:r w:rsidR="00385704" w:rsidRPr="00004D93">
        <w:rPr>
          <w:color w:val="0000C8"/>
          <w:sz w:val="24"/>
          <w:szCs w:val="24"/>
        </w:rPr>
        <w:tab/>
      </w:r>
      <w:r w:rsidR="00004D93">
        <w:rPr>
          <w:color w:val="0000C8"/>
          <w:sz w:val="24"/>
          <w:szCs w:val="24"/>
        </w:rPr>
        <w:tab/>
      </w:r>
      <w:r w:rsidR="00385704" w:rsidRPr="00004D93">
        <w:rPr>
          <w:color w:val="0000C8"/>
          <w:sz w:val="24"/>
          <w:szCs w:val="24"/>
        </w:rPr>
        <w:tab/>
      </w:r>
      <w:r w:rsidR="00385704" w:rsidRPr="00004D93">
        <w:rPr>
          <w:color w:val="0000C8"/>
          <w:sz w:val="24"/>
          <w:szCs w:val="24"/>
        </w:rPr>
        <w:tab/>
      </w:r>
      <w:r>
        <w:rPr>
          <w:color w:val="0000C8"/>
          <w:sz w:val="24"/>
          <w:szCs w:val="24"/>
        </w:rPr>
        <w:t xml:space="preserve">                                </w:t>
      </w:r>
      <w:r w:rsidR="00385704" w:rsidRPr="00004D93">
        <w:rPr>
          <w:color w:val="0000C8"/>
          <w:sz w:val="24"/>
          <w:szCs w:val="24"/>
        </w:rPr>
        <w:t>№</w:t>
      </w:r>
      <w:r w:rsidR="00512EAB">
        <w:rPr>
          <w:color w:val="0000C8"/>
          <w:sz w:val="24"/>
          <w:szCs w:val="24"/>
        </w:rPr>
        <w:t xml:space="preserve"> 12</w:t>
      </w:r>
      <w:r w:rsidR="00385704" w:rsidRPr="00004D93">
        <w:rPr>
          <w:color w:val="0000C8"/>
          <w:sz w:val="24"/>
          <w:szCs w:val="24"/>
        </w:rPr>
        <w:t xml:space="preserve"> </w:t>
      </w:r>
    </w:p>
    <w:p w:rsidR="002B7F86" w:rsidRDefault="002B7F86" w:rsidP="005800F3">
      <w:pPr>
        <w:pStyle w:val="a4"/>
        <w:spacing w:line="240" w:lineRule="auto"/>
        <w:ind w:firstLine="709"/>
      </w:pPr>
    </w:p>
    <w:p w:rsidR="00385704" w:rsidRDefault="00385704" w:rsidP="00004D93">
      <w:pPr>
        <w:pStyle w:val="a4"/>
        <w:spacing w:line="240" w:lineRule="auto"/>
        <w:ind w:firstLine="709"/>
        <w:jc w:val="both"/>
      </w:pPr>
    </w:p>
    <w:p w:rsidR="00BA22D8" w:rsidRDefault="00BA22D8" w:rsidP="00004D93">
      <w:pPr>
        <w:pStyle w:val="a4"/>
        <w:spacing w:line="240" w:lineRule="auto"/>
        <w:ind w:firstLine="709"/>
        <w:jc w:val="both"/>
      </w:pPr>
    </w:p>
    <w:p w:rsidR="00BA22D8" w:rsidRPr="00D463E9" w:rsidRDefault="00BA22D8" w:rsidP="00004D93">
      <w:pPr>
        <w:pStyle w:val="a4"/>
        <w:spacing w:line="240" w:lineRule="auto"/>
        <w:ind w:firstLine="709"/>
        <w:jc w:val="both"/>
      </w:pPr>
    </w:p>
    <w:p w:rsidR="00DD12F3" w:rsidRPr="00757CA5" w:rsidRDefault="008C7957" w:rsidP="00122D06">
      <w:pPr>
        <w:tabs>
          <w:tab w:val="left" w:pos="4395"/>
        </w:tabs>
        <w:autoSpaceDE w:val="0"/>
        <w:autoSpaceDN w:val="0"/>
        <w:adjustRightInd w:val="0"/>
        <w:spacing w:line="240" w:lineRule="auto"/>
        <w:ind w:right="5954"/>
        <w:contextualSpacing/>
        <w:jc w:val="both"/>
        <w:rPr>
          <w:sz w:val="28"/>
          <w:szCs w:val="28"/>
        </w:rPr>
      </w:pPr>
      <w:r w:rsidRPr="00121817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12181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21817">
        <w:rPr>
          <w:sz w:val="28"/>
          <w:szCs w:val="28"/>
        </w:rPr>
        <w:t>орядк</w:t>
      </w:r>
      <w:r>
        <w:rPr>
          <w:sz w:val="28"/>
          <w:szCs w:val="28"/>
        </w:rPr>
        <w:t>а</w:t>
      </w:r>
      <w:r w:rsidRPr="00121817">
        <w:rPr>
          <w:sz w:val="28"/>
          <w:szCs w:val="28"/>
        </w:rPr>
        <w:t xml:space="preserve"> учета бюджетных</w:t>
      </w:r>
      <w:r>
        <w:rPr>
          <w:sz w:val="28"/>
          <w:szCs w:val="28"/>
        </w:rPr>
        <w:t xml:space="preserve"> и денежных</w:t>
      </w:r>
      <w:r w:rsidRPr="00121817">
        <w:rPr>
          <w:sz w:val="28"/>
          <w:szCs w:val="28"/>
        </w:rPr>
        <w:t xml:space="preserve"> обязательств получателей средств областного бюджета</w:t>
      </w:r>
    </w:p>
    <w:p w:rsidR="00DD12F3" w:rsidRPr="00757CA5" w:rsidRDefault="00DD12F3" w:rsidP="00DD12F3">
      <w:pPr>
        <w:tabs>
          <w:tab w:val="left" w:pos="3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CA5">
        <w:rPr>
          <w:sz w:val="28"/>
          <w:szCs w:val="28"/>
        </w:rPr>
        <w:tab/>
      </w:r>
    </w:p>
    <w:p w:rsidR="00DD12F3" w:rsidRPr="00757CA5" w:rsidRDefault="00DD12F3" w:rsidP="00DD1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7957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81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со статьей 219 Бюджетного кодекса Российской Федерации</w:t>
      </w:r>
    </w:p>
    <w:p w:rsidR="008C7957" w:rsidRPr="00121817" w:rsidRDefault="008C7957" w:rsidP="008C7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7548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548">
        <w:rPr>
          <w:rFonts w:ascii="Times New Roman" w:hAnsi="Times New Roman" w:cs="Times New Roman"/>
          <w:sz w:val="28"/>
          <w:szCs w:val="28"/>
        </w:rPr>
        <w:t>ю:</w:t>
      </w:r>
    </w:p>
    <w:p w:rsidR="008C7957" w:rsidRPr="00497548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Pr="00EA7C42" w:rsidRDefault="008C7957" w:rsidP="008C7957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42">
        <w:rPr>
          <w:rFonts w:ascii="Times New Roman" w:hAnsi="Times New Roman" w:cs="Times New Roman"/>
          <w:sz w:val="28"/>
          <w:szCs w:val="28"/>
        </w:rPr>
        <w:t>Утвердить прилагаемый Порядок учета бюджетных и денежных обязательств получателей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EA7C42">
        <w:rPr>
          <w:rFonts w:ascii="Times New Roman" w:hAnsi="Times New Roman" w:cs="Times New Roman"/>
          <w:sz w:val="28"/>
          <w:szCs w:val="28"/>
        </w:rPr>
        <w:t>.</w:t>
      </w:r>
    </w:p>
    <w:p w:rsidR="008C7957" w:rsidRPr="003F3128" w:rsidRDefault="008C7957" w:rsidP="008C7957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957">
        <w:rPr>
          <w:rFonts w:ascii="Times New Roman" w:hAnsi="Times New Roman" w:cs="Times New Roman"/>
          <w:sz w:val="28"/>
          <w:szCs w:val="28"/>
        </w:rPr>
        <w:t>Признать утратившими</w:t>
      </w:r>
      <w:r w:rsidR="009F1438">
        <w:rPr>
          <w:rFonts w:ascii="Times New Roman" w:hAnsi="Times New Roman" w:cs="Times New Roman"/>
          <w:sz w:val="28"/>
          <w:szCs w:val="28"/>
        </w:rPr>
        <w:t xml:space="preserve"> силу приказ Министерства </w:t>
      </w:r>
      <w:r>
        <w:rPr>
          <w:rFonts w:ascii="Times New Roman" w:hAnsi="Times New Roman" w:cs="Times New Roman"/>
          <w:sz w:val="28"/>
          <w:szCs w:val="28"/>
        </w:rPr>
        <w:t>финансов</w:t>
      </w:r>
      <w:r w:rsidR="009F1438">
        <w:rPr>
          <w:rFonts w:ascii="Times New Roman" w:hAnsi="Times New Roman" w:cs="Times New Roman"/>
          <w:sz w:val="28"/>
          <w:szCs w:val="28"/>
        </w:rPr>
        <w:t xml:space="preserve"> Смоленской области от 27.04.2024 № 46</w:t>
      </w:r>
      <w:r w:rsidRPr="008C7957">
        <w:rPr>
          <w:rFonts w:ascii="Times New Roman" w:hAnsi="Times New Roman" w:cs="Times New Roman"/>
          <w:sz w:val="28"/>
          <w:szCs w:val="28"/>
        </w:rPr>
        <w:t xml:space="preserve"> «Об утверждении Порядка учета бюджетных и денежных обязательств получателей средств областного бюджета»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349" w:rsidRPr="002C0349" w:rsidRDefault="002C0349" w:rsidP="002C0349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122D06">
      <w:pPr>
        <w:autoSpaceDE w:val="0"/>
        <w:autoSpaceDN w:val="0"/>
        <w:adjustRightInd w:val="0"/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Правительства</w:t>
      </w:r>
    </w:p>
    <w:p w:rsidR="008C7957" w:rsidRDefault="008C7957" w:rsidP="00122D06">
      <w:pPr>
        <w:tabs>
          <w:tab w:val="left" w:pos="5544"/>
        </w:tabs>
        <w:autoSpaceDE w:val="0"/>
        <w:autoSpaceDN w:val="0"/>
        <w:adjustRightInd w:val="0"/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– министр финансов </w:t>
      </w:r>
      <w:r w:rsidR="00122D06">
        <w:rPr>
          <w:sz w:val="28"/>
          <w:szCs w:val="28"/>
        </w:rPr>
        <w:tab/>
      </w:r>
    </w:p>
    <w:p w:rsidR="008C7957" w:rsidRPr="006E2F85" w:rsidRDefault="008C7957" w:rsidP="00122D06">
      <w:pPr>
        <w:autoSpaceDE w:val="0"/>
        <w:autoSpaceDN w:val="0"/>
        <w:adjustRightInd w:val="0"/>
        <w:spacing w:line="240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>
        <w:rPr>
          <w:b/>
          <w:sz w:val="28"/>
          <w:szCs w:val="28"/>
        </w:rPr>
        <w:t>И.А. Савина</w:t>
      </w: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Pr="005800F3" w:rsidRDefault="00122D06" w:rsidP="00122D06">
      <w:pPr>
        <w:pStyle w:val="ConsPlusNormal"/>
        <w:tabs>
          <w:tab w:val="left" w:pos="781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2D06" w:rsidRPr="005800F3" w:rsidRDefault="00122D06" w:rsidP="00122D06">
      <w:pPr>
        <w:pStyle w:val="ConsPlusNormal"/>
        <w:tabs>
          <w:tab w:val="left" w:pos="781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22D06" w:rsidRPr="005800F3" w:rsidRDefault="00122D06" w:rsidP="00122D06">
      <w:pPr>
        <w:pStyle w:val="ConsPlusNormal"/>
        <w:tabs>
          <w:tab w:val="left" w:pos="781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22D06" w:rsidRPr="005800F3" w:rsidRDefault="00122D06" w:rsidP="00122D06">
      <w:pPr>
        <w:pStyle w:val="ConsPlusNormal"/>
        <w:tabs>
          <w:tab w:val="left" w:pos="781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22D06" w:rsidRPr="005800F3" w:rsidRDefault="00122D06" w:rsidP="00122D06">
      <w:pPr>
        <w:pStyle w:val="ConsPlusNormal"/>
        <w:tabs>
          <w:tab w:val="left" w:pos="781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Pr="00DA5C0E" w:rsidRDefault="008C7957" w:rsidP="008C7957">
      <w:pPr>
        <w:pStyle w:val="ConsPlusTitle"/>
        <w:tabs>
          <w:tab w:val="left" w:pos="5954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1BD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BD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5C0E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8C7957" w:rsidRPr="00DA5C0E" w:rsidRDefault="008C7957" w:rsidP="008C79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5C0E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</w:t>
      </w:r>
      <w:r w:rsidRPr="00DA5C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п</w:t>
      </w:r>
      <w:r w:rsidRPr="00DA5C0E">
        <w:rPr>
          <w:rFonts w:ascii="Times New Roman" w:hAnsi="Times New Roman" w:cs="Times New Roman"/>
          <w:b w:val="0"/>
          <w:sz w:val="28"/>
          <w:szCs w:val="28"/>
        </w:rPr>
        <w:t xml:space="preserve">риказом </w:t>
      </w:r>
      <w:r>
        <w:rPr>
          <w:rFonts w:ascii="Times New Roman" w:hAnsi="Times New Roman" w:cs="Times New Roman"/>
          <w:b w:val="0"/>
          <w:sz w:val="28"/>
          <w:szCs w:val="28"/>
        </w:rPr>
        <w:t>Министерства финансов</w:t>
      </w:r>
      <w:r w:rsidRPr="00DA5C0E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</w:p>
    <w:p w:rsidR="008C7957" w:rsidRPr="00DA5C0E" w:rsidRDefault="008C7957" w:rsidP="008C7957">
      <w:pPr>
        <w:pStyle w:val="ConsPlusTitle"/>
        <w:tabs>
          <w:tab w:val="left" w:pos="5954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Смоленской области</w:t>
      </w:r>
    </w:p>
    <w:p w:rsidR="008C7957" w:rsidRPr="00DA5C0E" w:rsidRDefault="008C7957" w:rsidP="00512EAB">
      <w:pPr>
        <w:pStyle w:val="ConsPlusTitle"/>
        <w:tabs>
          <w:tab w:val="left" w:pos="5954"/>
          <w:tab w:val="left" w:pos="609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5C0E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r w:rsidR="0023413E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A5C0E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9F1438">
        <w:rPr>
          <w:rFonts w:ascii="Times New Roman" w:hAnsi="Times New Roman" w:cs="Times New Roman"/>
          <w:b w:val="0"/>
          <w:sz w:val="28"/>
          <w:szCs w:val="28"/>
        </w:rPr>
        <w:t>«</w:t>
      </w:r>
      <w:r w:rsidR="00512EAB">
        <w:rPr>
          <w:rFonts w:ascii="Times New Roman" w:hAnsi="Times New Roman" w:cs="Times New Roman"/>
          <w:b w:val="0"/>
          <w:sz w:val="28"/>
          <w:szCs w:val="28"/>
        </w:rPr>
        <w:t>29</w:t>
      </w:r>
      <w:r w:rsidR="009F1438">
        <w:rPr>
          <w:rFonts w:ascii="Times New Roman" w:hAnsi="Times New Roman" w:cs="Times New Roman"/>
          <w:b w:val="0"/>
          <w:sz w:val="28"/>
          <w:szCs w:val="28"/>
        </w:rPr>
        <w:t>»</w:t>
      </w:r>
      <w:r w:rsidR="00512EAB">
        <w:rPr>
          <w:rFonts w:ascii="Times New Roman" w:hAnsi="Times New Roman" w:cs="Times New Roman"/>
          <w:b w:val="0"/>
          <w:sz w:val="28"/>
          <w:szCs w:val="28"/>
        </w:rPr>
        <w:t xml:space="preserve"> 01.2026</w:t>
      </w:r>
      <w:r w:rsidR="009F14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 №</w:t>
      </w:r>
      <w:r w:rsidR="00512EAB">
        <w:rPr>
          <w:rFonts w:ascii="Times New Roman" w:hAnsi="Times New Roman" w:cs="Times New Roman"/>
          <w:b w:val="0"/>
          <w:sz w:val="28"/>
          <w:szCs w:val="28"/>
        </w:rPr>
        <w:t xml:space="preserve"> 12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A5C0E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8C7957" w:rsidRDefault="008C7957" w:rsidP="008C79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7957" w:rsidRPr="00B83CEF" w:rsidRDefault="008C7957" w:rsidP="008C79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3CEF">
        <w:rPr>
          <w:rFonts w:ascii="Times New Roman" w:hAnsi="Times New Roman" w:cs="Times New Roman"/>
          <w:sz w:val="28"/>
          <w:szCs w:val="28"/>
        </w:rPr>
        <w:t>ПОРЯДОК</w:t>
      </w:r>
    </w:p>
    <w:p w:rsidR="008C7957" w:rsidRPr="00300708" w:rsidRDefault="008C7957" w:rsidP="008C79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бюджетных и денежных обязательств </w:t>
      </w:r>
      <w:r w:rsidRPr="00497548">
        <w:rPr>
          <w:rFonts w:ascii="Times New Roman" w:hAnsi="Times New Roman" w:cs="Times New Roman"/>
          <w:sz w:val="28"/>
          <w:szCs w:val="28"/>
        </w:rPr>
        <w:t xml:space="preserve">получателей средств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497548">
        <w:rPr>
          <w:rFonts w:ascii="Times New Roman" w:hAnsi="Times New Roman" w:cs="Times New Roman"/>
          <w:sz w:val="28"/>
          <w:szCs w:val="28"/>
        </w:rPr>
        <w:t xml:space="preserve"> бюджета</w:t>
      </w:r>
    </w:p>
    <w:p w:rsidR="008C7957" w:rsidRPr="00300708" w:rsidRDefault="008C7957" w:rsidP="008C79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Title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C7957" w:rsidRPr="00F00CC9" w:rsidRDefault="008C7957" w:rsidP="008C7957">
      <w:pPr>
        <w:pStyle w:val="ConsPlusTitle"/>
        <w:ind w:left="1080"/>
        <w:rPr>
          <w:rFonts w:ascii="Times New Roman" w:hAnsi="Times New Roman" w:cs="Times New Roman"/>
          <w:sz w:val="28"/>
          <w:szCs w:val="28"/>
        </w:rPr>
      </w:pPr>
    </w:p>
    <w:p w:rsidR="008C7957" w:rsidRPr="00F00CC9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учета бюджетных и денежных обязательств </w:t>
      </w:r>
      <w:r w:rsidRPr="00F00CC9">
        <w:rPr>
          <w:rFonts w:ascii="Times New Roman" w:hAnsi="Times New Roman" w:cs="Times New Roman"/>
          <w:sz w:val="28"/>
          <w:szCs w:val="28"/>
        </w:rPr>
        <w:t>получателей средств областного бюджета устанавливает порядок исполнения областного бюджета по расходам в част</w:t>
      </w:r>
      <w:r>
        <w:rPr>
          <w:rFonts w:ascii="Times New Roman" w:hAnsi="Times New Roman" w:cs="Times New Roman"/>
          <w:sz w:val="28"/>
          <w:szCs w:val="28"/>
        </w:rPr>
        <w:t xml:space="preserve">и учета Министерством </w:t>
      </w:r>
      <w:r w:rsidRPr="00F00CC9">
        <w:rPr>
          <w:rFonts w:ascii="Times New Roman" w:hAnsi="Times New Roman" w:cs="Times New Roman"/>
          <w:sz w:val="28"/>
          <w:szCs w:val="28"/>
        </w:rPr>
        <w:t>финансов Смоленс</w:t>
      </w:r>
      <w:r>
        <w:rPr>
          <w:rFonts w:ascii="Times New Roman" w:hAnsi="Times New Roman" w:cs="Times New Roman"/>
          <w:sz w:val="28"/>
          <w:szCs w:val="28"/>
        </w:rPr>
        <w:t>кой области (далее – Министерство</w:t>
      </w:r>
      <w:r w:rsidRPr="00F00CC9">
        <w:rPr>
          <w:rFonts w:ascii="Times New Roman" w:hAnsi="Times New Roman" w:cs="Times New Roman"/>
          <w:sz w:val="28"/>
          <w:szCs w:val="28"/>
        </w:rPr>
        <w:t>) бюджетных и денежных обязательств получателей средств областного бюджета.</w:t>
      </w:r>
    </w:p>
    <w:p w:rsidR="008C7957" w:rsidRPr="00F00CC9" w:rsidRDefault="008C7957" w:rsidP="008C7957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Pr="00E500D5" w:rsidRDefault="008C7957" w:rsidP="008C7957">
      <w:pPr>
        <w:pStyle w:val="ConsPlusTitle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6A75">
        <w:rPr>
          <w:rFonts w:ascii="Times New Roman" w:hAnsi="Times New Roman" w:cs="Times New Roman"/>
          <w:sz w:val="28"/>
          <w:szCs w:val="28"/>
        </w:rPr>
        <w:t>Учет бюджетных обязательств по операциям, отражаемым на лицевых счетах получателей средств областного бюджета, от</w:t>
      </w:r>
      <w:r>
        <w:rPr>
          <w:rFonts w:ascii="Times New Roman" w:hAnsi="Times New Roman" w:cs="Times New Roman"/>
          <w:sz w:val="28"/>
          <w:szCs w:val="28"/>
        </w:rPr>
        <w:t xml:space="preserve">крытых в Министерстве </w:t>
      </w:r>
      <w:r w:rsidRPr="001E6A75">
        <w:rPr>
          <w:rFonts w:ascii="Times New Roman" w:hAnsi="Times New Roman" w:cs="Times New Roman"/>
          <w:sz w:val="28"/>
          <w:szCs w:val="28"/>
        </w:rPr>
        <w:t>финансов Смоленской области</w:t>
      </w:r>
    </w:p>
    <w:p w:rsidR="008C7957" w:rsidRPr="001E6A75" w:rsidRDefault="008C7957" w:rsidP="008C7957">
      <w:pPr>
        <w:pStyle w:val="ConsPlusTitle"/>
        <w:ind w:left="1080"/>
        <w:rPr>
          <w:rFonts w:ascii="Times New Roman" w:hAnsi="Times New Roman" w:cs="Times New Roman"/>
          <w:sz w:val="28"/>
          <w:szCs w:val="28"/>
        </w:rPr>
      </w:pPr>
    </w:p>
    <w:p w:rsidR="008C7957" w:rsidRPr="00B83CEF" w:rsidRDefault="008C7957" w:rsidP="008C7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83CEF">
        <w:rPr>
          <w:rFonts w:ascii="Times New Roman" w:hAnsi="Times New Roman" w:cs="Times New Roman"/>
          <w:sz w:val="28"/>
          <w:szCs w:val="28"/>
        </w:rPr>
        <w:t>Бюджетные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средств областного бюджета (далее соответственно – бюджетные обязательства, получатели средств)</w:t>
      </w:r>
      <w:r w:rsidRPr="00B83CEF">
        <w:rPr>
          <w:rFonts w:ascii="Times New Roman" w:hAnsi="Times New Roman" w:cs="Times New Roman"/>
          <w:sz w:val="28"/>
          <w:szCs w:val="28"/>
        </w:rPr>
        <w:t xml:space="preserve"> учитываются </w:t>
      </w:r>
      <w:r>
        <w:rPr>
          <w:rFonts w:ascii="Times New Roman" w:hAnsi="Times New Roman" w:cs="Times New Roman"/>
          <w:sz w:val="28"/>
          <w:szCs w:val="28"/>
        </w:rPr>
        <w:t xml:space="preserve">с отражением </w:t>
      </w:r>
      <w:r w:rsidRPr="00B83CEF">
        <w:rPr>
          <w:rFonts w:ascii="Times New Roman" w:hAnsi="Times New Roman" w:cs="Times New Roman"/>
          <w:sz w:val="28"/>
          <w:szCs w:val="28"/>
        </w:rPr>
        <w:t>на лицевом счете получателя средств</w:t>
      </w:r>
      <w:r>
        <w:rPr>
          <w:rFonts w:ascii="Times New Roman" w:hAnsi="Times New Roman" w:cs="Times New Roman"/>
          <w:sz w:val="28"/>
          <w:szCs w:val="28"/>
        </w:rPr>
        <w:t xml:space="preserve"> или на лицевом счете для учета операций по переданным полномочиям получателя средств</w:t>
      </w:r>
      <w:r w:rsidRPr="00B83CEF">
        <w:rPr>
          <w:rFonts w:ascii="Times New Roman" w:hAnsi="Times New Roman" w:cs="Times New Roman"/>
          <w:sz w:val="28"/>
          <w:szCs w:val="28"/>
        </w:rPr>
        <w:t>, открыт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83CEF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B83CE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Министерстве (далее – соответствующий лицевой счет получателя средств)</w:t>
      </w:r>
      <w:r w:rsidRPr="00B83CEF">
        <w:rPr>
          <w:rFonts w:ascii="Times New Roman" w:hAnsi="Times New Roman" w:cs="Times New Roman"/>
          <w:sz w:val="28"/>
          <w:szCs w:val="28"/>
        </w:rPr>
        <w:t>.</w:t>
      </w:r>
    </w:p>
    <w:p w:rsidR="00035677" w:rsidRPr="005071A8" w:rsidRDefault="00035677" w:rsidP="000356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1A8">
        <w:rPr>
          <w:rFonts w:ascii="Times New Roman" w:hAnsi="Times New Roman" w:cs="Times New Roman"/>
          <w:sz w:val="28"/>
          <w:szCs w:val="28"/>
        </w:rPr>
        <w:t>Информац</w:t>
      </w:r>
      <w:r>
        <w:rPr>
          <w:rFonts w:ascii="Times New Roman" w:hAnsi="Times New Roman" w:cs="Times New Roman"/>
          <w:sz w:val="28"/>
          <w:szCs w:val="28"/>
        </w:rPr>
        <w:t>ионный обмен между Министерством</w:t>
      </w:r>
      <w:r w:rsidRPr="005071A8">
        <w:rPr>
          <w:rFonts w:ascii="Times New Roman" w:hAnsi="Times New Roman" w:cs="Times New Roman"/>
          <w:sz w:val="28"/>
          <w:szCs w:val="28"/>
        </w:rPr>
        <w:t xml:space="preserve"> </w:t>
      </w:r>
      <w:r w:rsidRPr="005071A8">
        <w:rPr>
          <w:rFonts w:ascii="Times New Roman" w:hAnsi="Times New Roman" w:cs="Times New Roman"/>
          <w:sz w:val="28"/>
        </w:rPr>
        <w:t xml:space="preserve">и получателями средств </w:t>
      </w:r>
      <w:r w:rsidRPr="005071A8">
        <w:rPr>
          <w:rFonts w:ascii="Times New Roman" w:hAnsi="Times New Roman" w:cs="Times New Roman"/>
          <w:sz w:val="28"/>
          <w:szCs w:val="28"/>
        </w:rPr>
        <w:t xml:space="preserve">по учету бюджетных обязательств осуществляется в электронном виде с использованием вычислительной техники, телекоммуникационных систем, </w:t>
      </w:r>
      <w:r w:rsidRPr="005071A8">
        <w:rPr>
          <w:rFonts w:ascii="Times New Roman" w:hAnsi="Times New Roman" w:cs="Times New Roman"/>
          <w:sz w:val="28"/>
        </w:rPr>
        <w:t xml:space="preserve">программных комплексов </w:t>
      </w:r>
      <w:r w:rsidR="0010291A" w:rsidRPr="0010291A">
        <w:rPr>
          <w:rFonts w:ascii="Times New Roman" w:hAnsi="Times New Roman" w:cs="Times New Roman"/>
          <w:sz w:val="28"/>
          <w:szCs w:val="28"/>
        </w:rPr>
        <w:t>«Бюджет</w:t>
      </w:r>
      <w:r w:rsidR="0010291A" w:rsidRPr="0010291A">
        <w:rPr>
          <w:rFonts w:ascii="Times New Roman" w:hAnsi="Times New Roman" w:cs="Times New Roman"/>
          <w:sz w:val="28"/>
          <w:szCs w:val="28"/>
        </w:rPr>
        <w:noBreakHyphen/>
      </w:r>
      <w:proofErr w:type="gramStart"/>
      <w:r w:rsidR="0010291A" w:rsidRPr="0010291A">
        <w:rPr>
          <w:rFonts w:ascii="Times New Roman" w:hAnsi="Times New Roman" w:cs="Times New Roman"/>
          <w:sz w:val="28"/>
          <w:szCs w:val="28"/>
          <w:lang w:val="en-US"/>
        </w:rPr>
        <w:t>NEXT</w:t>
      </w:r>
      <w:proofErr w:type="gramEnd"/>
      <w:r w:rsidR="0010291A" w:rsidRPr="0010291A">
        <w:rPr>
          <w:rFonts w:ascii="Times New Roman" w:hAnsi="Times New Roman" w:cs="Times New Roman"/>
          <w:sz w:val="28"/>
          <w:szCs w:val="28"/>
        </w:rPr>
        <w:t>»</w:t>
      </w:r>
      <w:r w:rsidRPr="005071A8">
        <w:rPr>
          <w:rFonts w:ascii="Times New Roman" w:hAnsi="Times New Roman" w:cs="Times New Roman"/>
          <w:sz w:val="28"/>
          <w:szCs w:val="28"/>
        </w:rPr>
        <w:t>, «</w:t>
      </w:r>
      <w:r w:rsidRPr="005071A8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5071A8">
        <w:rPr>
          <w:rFonts w:ascii="Times New Roman" w:hAnsi="Times New Roman" w:cs="Times New Roman"/>
          <w:sz w:val="28"/>
          <w:szCs w:val="28"/>
        </w:rPr>
        <w:noBreakHyphen/>
        <w:t>Торги КС»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7D7" w:rsidRPr="005071A8" w:rsidRDefault="006477D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Учетный номер бюджетного обязательства</w:t>
      </w:r>
      <w:r w:rsidR="005662E2">
        <w:rPr>
          <w:rFonts w:ascii="Times New Roman" w:hAnsi="Times New Roman" w:cs="Times New Roman"/>
          <w:sz w:val="28"/>
          <w:szCs w:val="28"/>
        </w:rPr>
        <w:t xml:space="preserve"> формируется в программном </w:t>
      </w:r>
      <w:r>
        <w:rPr>
          <w:rFonts w:ascii="Times New Roman" w:hAnsi="Times New Roman" w:cs="Times New Roman"/>
          <w:sz w:val="28"/>
          <w:szCs w:val="28"/>
        </w:rPr>
        <w:t>комплекс</w:t>
      </w:r>
      <w:r w:rsidR="005662E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«Бюджет</w:t>
      </w:r>
      <w:r>
        <w:rPr>
          <w:rFonts w:ascii="Times New Roman" w:hAnsi="Times New Roman" w:cs="Times New Roman"/>
          <w:sz w:val="28"/>
          <w:szCs w:val="28"/>
        </w:rPr>
        <w:noBreakHyphen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NEXT</w:t>
      </w:r>
      <w:proofErr w:type="gramEnd"/>
      <w:r w:rsidRPr="005071A8">
        <w:rPr>
          <w:rFonts w:ascii="Times New Roman" w:hAnsi="Times New Roman" w:cs="Times New Roman"/>
          <w:sz w:val="28"/>
          <w:szCs w:val="28"/>
        </w:rPr>
        <w:t>»</w:t>
      </w:r>
      <w:r w:rsidR="000152A9">
        <w:rPr>
          <w:rFonts w:ascii="Times New Roman" w:hAnsi="Times New Roman" w:cs="Times New Roman"/>
          <w:sz w:val="28"/>
          <w:szCs w:val="28"/>
        </w:rPr>
        <w:t>.</w:t>
      </w:r>
    </w:p>
    <w:p w:rsidR="008C7957" w:rsidRDefault="008C7957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071A8">
        <w:rPr>
          <w:sz w:val="28"/>
          <w:szCs w:val="28"/>
        </w:rPr>
        <w:t>Лица, имеющие право действовать от имени получателя средств, несут персональную ответственность за формирование сведений об обязательстве, за полноту и достоверность, а также за соблюдение установленных Порядком сроков их представления.</w:t>
      </w:r>
      <w:r>
        <w:rPr>
          <w:sz w:val="28"/>
          <w:szCs w:val="28"/>
        </w:rPr>
        <w:t xml:space="preserve"> </w:t>
      </w:r>
    </w:p>
    <w:p w:rsidR="000152A9" w:rsidRDefault="000152A9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0152A9">
        <w:rPr>
          <w:sz w:val="28"/>
          <w:szCs w:val="28"/>
        </w:rPr>
        <w:t>Постановка на учет бюджетных обязательств</w:t>
      </w:r>
      <w:r>
        <w:rPr>
          <w:sz w:val="28"/>
          <w:szCs w:val="28"/>
        </w:rPr>
        <w:t xml:space="preserve"> осуществляется Министерством по обязательствам, возникшим:</w:t>
      </w:r>
    </w:p>
    <w:p w:rsidR="000152A9" w:rsidRDefault="00B21AC2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497C0D">
        <w:rPr>
          <w:sz w:val="28"/>
          <w:szCs w:val="28"/>
        </w:rPr>
        <w:t xml:space="preserve"> </w:t>
      </w:r>
      <w:r w:rsidR="000152A9" w:rsidRPr="000152A9">
        <w:rPr>
          <w:sz w:val="28"/>
          <w:szCs w:val="28"/>
        </w:rPr>
        <w:t>из государственных контрактов (договоров) на поставку товаров, выполнение работ, оказание услуг для государственных нужд (далее – государственный контракт),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Закон)</w:t>
      </w:r>
      <w:r w:rsidR="000152A9">
        <w:rPr>
          <w:sz w:val="28"/>
          <w:szCs w:val="28"/>
        </w:rPr>
        <w:t>;</w:t>
      </w:r>
    </w:p>
    <w:p w:rsidR="00B21AC2" w:rsidRPr="00B21AC2" w:rsidRDefault="00B21AC2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="00497C0D">
        <w:rPr>
          <w:sz w:val="28"/>
          <w:szCs w:val="28"/>
        </w:rPr>
        <w:t xml:space="preserve"> </w:t>
      </w:r>
      <w:r>
        <w:rPr>
          <w:sz w:val="28"/>
          <w:szCs w:val="28"/>
        </w:rPr>
        <w:t>по иным опера</w:t>
      </w:r>
      <w:r w:rsidR="008D0436">
        <w:rPr>
          <w:sz w:val="28"/>
          <w:szCs w:val="28"/>
        </w:rPr>
        <w:t>циям, не отраженным в подпункте «а»</w:t>
      </w:r>
      <w:r>
        <w:rPr>
          <w:sz w:val="28"/>
          <w:szCs w:val="28"/>
        </w:rPr>
        <w:t>.</w:t>
      </w:r>
    </w:p>
    <w:p w:rsidR="006B7E59" w:rsidRDefault="000152A9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B7E59" w:rsidRPr="006B7E59">
        <w:rPr>
          <w:rFonts w:ascii="Times New Roman" w:hAnsi="Times New Roman" w:cs="Times New Roman"/>
          <w:sz w:val="28"/>
          <w:szCs w:val="28"/>
        </w:rPr>
        <w:t>Постановка на учет бюджетных обязательств, возникших из государственных контрактов, заключенных в соответствии с Закон</w:t>
      </w:r>
      <w:r w:rsidR="006B7E59">
        <w:rPr>
          <w:rFonts w:ascii="Times New Roman" w:hAnsi="Times New Roman" w:cs="Times New Roman"/>
          <w:sz w:val="28"/>
          <w:szCs w:val="28"/>
        </w:rPr>
        <w:t>ом</w:t>
      </w:r>
      <w:r w:rsidR="006B7E59" w:rsidRPr="006B7E59">
        <w:rPr>
          <w:rFonts w:ascii="Times New Roman" w:hAnsi="Times New Roman" w:cs="Times New Roman"/>
          <w:sz w:val="28"/>
          <w:szCs w:val="28"/>
        </w:rPr>
        <w:t xml:space="preserve">, осуществляется на основании </w:t>
      </w:r>
      <w:r w:rsidR="00110904" w:rsidRPr="003F3128">
        <w:rPr>
          <w:rFonts w:ascii="Times New Roman" w:hAnsi="Times New Roman" w:cs="Times New Roman"/>
          <w:sz w:val="28"/>
          <w:szCs w:val="28"/>
        </w:rPr>
        <w:t>информации</w:t>
      </w:r>
      <w:r w:rsidR="006B7E59" w:rsidRPr="003F3128">
        <w:rPr>
          <w:rFonts w:ascii="Times New Roman" w:hAnsi="Times New Roman" w:cs="Times New Roman"/>
          <w:sz w:val="28"/>
          <w:szCs w:val="28"/>
        </w:rPr>
        <w:t xml:space="preserve"> о государственном контракте, сформированн</w:t>
      </w:r>
      <w:r w:rsidR="00110904" w:rsidRPr="003F3128">
        <w:rPr>
          <w:rFonts w:ascii="Times New Roman" w:hAnsi="Times New Roman" w:cs="Times New Roman"/>
          <w:sz w:val="28"/>
          <w:szCs w:val="28"/>
        </w:rPr>
        <w:t>ой</w:t>
      </w:r>
      <w:r w:rsidR="006B7E59" w:rsidRPr="003F3128">
        <w:rPr>
          <w:rFonts w:ascii="Times New Roman" w:hAnsi="Times New Roman" w:cs="Times New Roman"/>
          <w:sz w:val="28"/>
          <w:szCs w:val="28"/>
        </w:rPr>
        <w:t xml:space="preserve"> в </w:t>
      </w:r>
      <w:r w:rsidR="00E65DA0" w:rsidRPr="003F3128">
        <w:rPr>
          <w:rFonts w:ascii="Times New Roman" w:hAnsi="Times New Roman" w:cs="Times New Roman"/>
          <w:sz w:val="28"/>
          <w:szCs w:val="28"/>
        </w:rPr>
        <w:t xml:space="preserve"> программном комплексе </w:t>
      </w:r>
      <w:r w:rsidR="006B7E59" w:rsidRPr="003F3128">
        <w:rPr>
          <w:rFonts w:ascii="Times New Roman" w:hAnsi="Times New Roman" w:cs="Times New Roman"/>
          <w:sz w:val="28"/>
          <w:szCs w:val="28"/>
        </w:rPr>
        <w:t>«</w:t>
      </w:r>
      <w:r w:rsidR="006B7E59" w:rsidRPr="003F3128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6B7E59" w:rsidRPr="003F3128">
        <w:rPr>
          <w:rFonts w:ascii="Times New Roman" w:hAnsi="Times New Roman" w:cs="Times New Roman"/>
          <w:sz w:val="28"/>
          <w:szCs w:val="28"/>
        </w:rPr>
        <w:noBreakHyphen/>
        <w:t>Торги КС»</w:t>
      </w:r>
      <w:r w:rsidR="00156A8B" w:rsidRPr="003F3128">
        <w:rPr>
          <w:rFonts w:ascii="Times New Roman" w:hAnsi="Times New Roman" w:cs="Times New Roman"/>
          <w:sz w:val="28"/>
          <w:szCs w:val="28"/>
        </w:rPr>
        <w:t xml:space="preserve"> и переданн</w:t>
      </w:r>
      <w:r w:rsidR="00110904" w:rsidRPr="003F3128">
        <w:rPr>
          <w:rFonts w:ascii="Times New Roman" w:hAnsi="Times New Roman" w:cs="Times New Roman"/>
          <w:sz w:val="28"/>
          <w:szCs w:val="28"/>
        </w:rPr>
        <w:t>ой</w:t>
      </w:r>
      <w:r w:rsidR="003F3128">
        <w:rPr>
          <w:rFonts w:ascii="Times New Roman" w:hAnsi="Times New Roman" w:cs="Times New Roman"/>
          <w:sz w:val="28"/>
          <w:szCs w:val="28"/>
        </w:rPr>
        <w:t xml:space="preserve"> получателем сре</w:t>
      </w:r>
      <w:proofErr w:type="gramStart"/>
      <w:r w:rsidR="003F3128">
        <w:rPr>
          <w:rFonts w:ascii="Times New Roman" w:hAnsi="Times New Roman" w:cs="Times New Roman"/>
          <w:sz w:val="28"/>
          <w:szCs w:val="28"/>
        </w:rPr>
        <w:t>дств</w:t>
      </w:r>
      <w:r w:rsidR="00156A8B" w:rsidRPr="003F3128">
        <w:rPr>
          <w:rFonts w:ascii="Times New Roman" w:hAnsi="Times New Roman" w:cs="Times New Roman"/>
          <w:sz w:val="28"/>
          <w:szCs w:val="28"/>
        </w:rPr>
        <w:t xml:space="preserve"> в пр</w:t>
      </w:r>
      <w:proofErr w:type="gramEnd"/>
      <w:r w:rsidR="00156A8B" w:rsidRPr="003F3128">
        <w:rPr>
          <w:rFonts w:ascii="Times New Roman" w:hAnsi="Times New Roman" w:cs="Times New Roman"/>
          <w:sz w:val="28"/>
          <w:szCs w:val="28"/>
        </w:rPr>
        <w:t>ограммный комплекс «Бюджет</w:t>
      </w:r>
      <w:r w:rsidR="00156A8B" w:rsidRPr="003F3128">
        <w:rPr>
          <w:rFonts w:ascii="Times New Roman" w:hAnsi="Times New Roman" w:cs="Times New Roman"/>
          <w:sz w:val="28"/>
          <w:szCs w:val="28"/>
        </w:rPr>
        <w:noBreakHyphen/>
      </w:r>
      <w:r w:rsidR="00156A8B" w:rsidRPr="003F3128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="00156A8B" w:rsidRPr="003F3128">
        <w:rPr>
          <w:rFonts w:ascii="Times New Roman" w:hAnsi="Times New Roman" w:cs="Times New Roman"/>
          <w:sz w:val="28"/>
          <w:szCs w:val="28"/>
        </w:rPr>
        <w:t>» по форме согласно приложению № 1 к настоящему порядку (далее – сведения об обязательстве)</w:t>
      </w:r>
      <w:r w:rsidR="00BA5A87" w:rsidRPr="003F3128">
        <w:rPr>
          <w:rFonts w:ascii="Times New Roman" w:hAnsi="Times New Roman" w:cs="Times New Roman"/>
          <w:sz w:val="28"/>
          <w:szCs w:val="28"/>
        </w:rPr>
        <w:t>.</w:t>
      </w:r>
    </w:p>
    <w:p w:rsidR="008D0436" w:rsidRDefault="008D0436" w:rsidP="008D0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477D7">
        <w:rPr>
          <w:rFonts w:ascii="Times New Roman" w:hAnsi="Times New Roman" w:cs="Times New Roman"/>
          <w:sz w:val="28"/>
          <w:szCs w:val="28"/>
        </w:rPr>
        <w:t>государственным контрактам, сведения о которых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 (далее – реестр контрактов)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77D7">
        <w:rPr>
          <w:rFonts w:ascii="Times New Roman" w:hAnsi="Times New Roman" w:cs="Times New Roman"/>
          <w:sz w:val="28"/>
          <w:szCs w:val="28"/>
        </w:rPr>
        <w:t xml:space="preserve"> </w:t>
      </w:r>
      <w:r w:rsidRPr="003F3128">
        <w:rPr>
          <w:rFonts w:ascii="Times New Roman" w:hAnsi="Times New Roman" w:cs="Times New Roman"/>
          <w:sz w:val="28"/>
          <w:szCs w:val="28"/>
        </w:rPr>
        <w:t>сведения об обязательстве</w:t>
      </w:r>
      <w:r w:rsidRPr="006477D7">
        <w:rPr>
          <w:rFonts w:ascii="Times New Roman" w:hAnsi="Times New Roman" w:cs="Times New Roman"/>
          <w:sz w:val="28"/>
          <w:szCs w:val="28"/>
        </w:rPr>
        <w:t xml:space="preserve"> формируются получателем средст</w:t>
      </w:r>
      <w:r>
        <w:rPr>
          <w:rFonts w:ascii="Times New Roman" w:hAnsi="Times New Roman" w:cs="Times New Roman"/>
          <w:sz w:val="28"/>
          <w:szCs w:val="28"/>
        </w:rPr>
        <w:t>в после прохождения в Е</w:t>
      </w:r>
      <w:r w:rsidRPr="006477D7">
        <w:rPr>
          <w:rFonts w:ascii="Times New Roman" w:hAnsi="Times New Roman" w:cs="Times New Roman"/>
          <w:sz w:val="28"/>
          <w:szCs w:val="28"/>
        </w:rPr>
        <w:t>диной информационной системе в сф</w:t>
      </w:r>
      <w:r>
        <w:rPr>
          <w:rFonts w:ascii="Times New Roman" w:hAnsi="Times New Roman" w:cs="Times New Roman"/>
          <w:sz w:val="28"/>
          <w:szCs w:val="28"/>
        </w:rPr>
        <w:t xml:space="preserve">ере закупок </w:t>
      </w:r>
      <w:r w:rsidR="009664D2">
        <w:rPr>
          <w:rFonts w:ascii="Times New Roman" w:hAnsi="Times New Roman" w:cs="Times New Roman"/>
          <w:sz w:val="28"/>
          <w:szCs w:val="28"/>
        </w:rPr>
        <w:t xml:space="preserve">(далее – ЕИС) </w:t>
      </w:r>
      <w:r>
        <w:rPr>
          <w:rFonts w:ascii="Times New Roman" w:hAnsi="Times New Roman" w:cs="Times New Roman"/>
          <w:sz w:val="28"/>
          <w:szCs w:val="28"/>
        </w:rPr>
        <w:t>контроля,</w:t>
      </w:r>
      <w:r w:rsidRPr="006477D7">
        <w:rPr>
          <w:rFonts w:ascii="Times New Roman" w:hAnsi="Times New Roman" w:cs="Times New Roman"/>
          <w:sz w:val="28"/>
          <w:szCs w:val="28"/>
        </w:rPr>
        <w:t xml:space="preserve"> при условии положительного результата прохождения контроля.</w:t>
      </w:r>
      <w:proofErr w:type="gramEnd"/>
    </w:p>
    <w:p w:rsidR="008C7957" w:rsidRPr="000152A9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22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156A8B">
        <w:rPr>
          <w:rFonts w:ascii="Times New Roman" w:hAnsi="Times New Roman" w:cs="Times New Roman"/>
          <w:sz w:val="28"/>
          <w:szCs w:val="28"/>
        </w:rPr>
        <w:t xml:space="preserve">об </w:t>
      </w:r>
      <w:r w:rsidR="005662E2" w:rsidRPr="005662E2">
        <w:rPr>
          <w:rFonts w:ascii="Times New Roman" w:hAnsi="Times New Roman" w:cs="Times New Roman"/>
          <w:sz w:val="28"/>
          <w:szCs w:val="28"/>
        </w:rPr>
        <w:t xml:space="preserve">обязательстве </w:t>
      </w:r>
      <w:r w:rsidRPr="00C57622">
        <w:rPr>
          <w:rFonts w:ascii="Times New Roman" w:hAnsi="Times New Roman" w:cs="Times New Roman"/>
          <w:sz w:val="28"/>
          <w:szCs w:val="28"/>
        </w:rPr>
        <w:t>формируются получателем сре</w:t>
      </w:r>
      <w:proofErr w:type="gramStart"/>
      <w:r w:rsidRPr="00C57622">
        <w:rPr>
          <w:rFonts w:ascii="Times New Roman" w:hAnsi="Times New Roman" w:cs="Times New Roman"/>
          <w:sz w:val="28"/>
          <w:szCs w:val="28"/>
        </w:rPr>
        <w:t>дств в ср</w:t>
      </w:r>
      <w:proofErr w:type="gramEnd"/>
      <w:r w:rsidRPr="00C57622">
        <w:rPr>
          <w:rFonts w:ascii="Times New Roman" w:hAnsi="Times New Roman" w:cs="Times New Roman"/>
          <w:sz w:val="28"/>
          <w:szCs w:val="28"/>
        </w:rPr>
        <w:t>ок не позднее пяти рабочих дней со дня заключения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контракта и учитываются </w:t>
      </w:r>
      <w:r w:rsidRPr="00C57622">
        <w:rPr>
          <w:rFonts w:ascii="Times New Roman" w:hAnsi="Times New Roman" w:cs="Times New Roman"/>
          <w:sz w:val="28"/>
          <w:szCs w:val="28"/>
        </w:rPr>
        <w:t>по операциям, отражаемым на лицевых счетах получателей средств областного бюджета, открытых в</w:t>
      </w:r>
      <w:r w:rsidR="009B0E1B" w:rsidRPr="009B0E1B">
        <w:rPr>
          <w:rFonts w:ascii="Times New Roman" w:hAnsi="Times New Roman" w:cs="Times New Roman"/>
          <w:sz w:val="28"/>
          <w:szCs w:val="28"/>
        </w:rPr>
        <w:t xml:space="preserve"> </w:t>
      </w:r>
      <w:r w:rsidR="009B0E1B">
        <w:rPr>
          <w:rFonts w:ascii="Times New Roman" w:hAnsi="Times New Roman" w:cs="Times New Roman"/>
          <w:sz w:val="28"/>
          <w:szCs w:val="28"/>
        </w:rPr>
        <w:t>Министерстве</w:t>
      </w:r>
      <w:r w:rsidR="004E5131">
        <w:rPr>
          <w:rFonts w:ascii="Times New Roman" w:hAnsi="Times New Roman" w:cs="Times New Roman"/>
          <w:sz w:val="28"/>
          <w:szCs w:val="28"/>
        </w:rPr>
        <w:t>.</w:t>
      </w:r>
    </w:p>
    <w:p w:rsidR="005662E2" w:rsidRPr="003F3128" w:rsidRDefault="00156A8B" w:rsidP="00F5668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3F3128">
        <w:rPr>
          <w:sz w:val="28"/>
          <w:szCs w:val="28"/>
        </w:rPr>
        <w:t xml:space="preserve">Сведения об обязательстве подписываются </w:t>
      </w:r>
      <w:r w:rsidR="00561DA3" w:rsidRPr="003F3128">
        <w:rPr>
          <w:sz w:val="28"/>
          <w:szCs w:val="28"/>
        </w:rPr>
        <w:t>в программном ко</w:t>
      </w:r>
      <w:r w:rsidR="00F5668F" w:rsidRPr="003F3128">
        <w:rPr>
          <w:sz w:val="28"/>
          <w:szCs w:val="28"/>
        </w:rPr>
        <w:t xml:space="preserve">мплексе </w:t>
      </w:r>
      <w:r w:rsidR="0010291A" w:rsidRPr="003F3128">
        <w:rPr>
          <w:sz w:val="28"/>
          <w:szCs w:val="28"/>
        </w:rPr>
        <w:t>«Бюджет</w:t>
      </w:r>
      <w:r w:rsidR="0010291A" w:rsidRPr="003F3128">
        <w:rPr>
          <w:sz w:val="28"/>
          <w:szCs w:val="28"/>
        </w:rPr>
        <w:noBreakHyphen/>
      </w:r>
      <w:r w:rsidR="0010291A" w:rsidRPr="003F3128">
        <w:rPr>
          <w:sz w:val="28"/>
          <w:szCs w:val="28"/>
          <w:lang w:val="en-US"/>
        </w:rPr>
        <w:t>NEXT</w:t>
      </w:r>
      <w:r w:rsidR="0010291A" w:rsidRPr="003F3128">
        <w:rPr>
          <w:sz w:val="28"/>
          <w:szCs w:val="28"/>
        </w:rPr>
        <w:t xml:space="preserve">» </w:t>
      </w:r>
      <w:r w:rsidR="005662E2" w:rsidRPr="003F3128">
        <w:rPr>
          <w:sz w:val="28"/>
          <w:szCs w:val="28"/>
        </w:rPr>
        <w:t>электронными подписями лиц, имеющих право действовать от имени получателя сре</w:t>
      </w:r>
      <w:proofErr w:type="gramStart"/>
      <w:r w:rsidR="005662E2" w:rsidRPr="003F3128">
        <w:rPr>
          <w:sz w:val="28"/>
          <w:szCs w:val="28"/>
        </w:rPr>
        <w:t>дств в с</w:t>
      </w:r>
      <w:proofErr w:type="gramEnd"/>
      <w:r w:rsidR="005662E2" w:rsidRPr="003F3128">
        <w:rPr>
          <w:sz w:val="28"/>
          <w:szCs w:val="28"/>
        </w:rPr>
        <w:t>оответствии с карточкой образцов подписей и оттиска печати.</w:t>
      </w:r>
    </w:p>
    <w:p w:rsidR="00C80349" w:rsidRPr="009032F3" w:rsidRDefault="00C80349" w:rsidP="00C803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F3">
        <w:rPr>
          <w:rFonts w:ascii="Times New Roman" w:hAnsi="Times New Roman" w:cs="Times New Roman"/>
          <w:sz w:val="28"/>
          <w:szCs w:val="28"/>
        </w:rPr>
        <w:t>При постановке на учет бюджетных обязательств</w:t>
      </w:r>
      <w:r w:rsidR="00BD29CE" w:rsidRPr="009032F3">
        <w:rPr>
          <w:rFonts w:ascii="Times New Roman" w:hAnsi="Times New Roman" w:cs="Times New Roman"/>
          <w:sz w:val="28"/>
          <w:szCs w:val="28"/>
        </w:rPr>
        <w:t xml:space="preserve"> </w:t>
      </w:r>
      <w:r w:rsidR="00AA42E0" w:rsidRPr="009032F3">
        <w:rPr>
          <w:rFonts w:ascii="Times New Roman" w:hAnsi="Times New Roman" w:cs="Times New Roman"/>
          <w:sz w:val="28"/>
          <w:szCs w:val="28"/>
        </w:rPr>
        <w:t>осуществляет</w:t>
      </w:r>
      <w:r w:rsidR="00BD29CE" w:rsidRPr="009032F3">
        <w:rPr>
          <w:rFonts w:ascii="Times New Roman" w:hAnsi="Times New Roman" w:cs="Times New Roman"/>
          <w:sz w:val="28"/>
          <w:szCs w:val="28"/>
        </w:rPr>
        <w:t>ся</w:t>
      </w:r>
      <w:r w:rsidR="00AA42E0" w:rsidRPr="009032F3">
        <w:rPr>
          <w:rFonts w:ascii="Times New Roman" w:hAnsi="Times New Roman" w:cs="Times New Roman"/>
          <w:sz w:val="28"/>
          <w:szCs w:val="28"/>
        </w:rPr>
        <w:t xml:space="preserve"> их проверк</w:t>
      </w:r>
      <w:r w:rsidR="00BD29CE" w:rsidRPr="009032F3">
        <w:rPr>
          <w:rFonts w:ascii="Times New Roman" w:hAnsi="Times New Roman" w:cs="Times New Roman"/>
          <w:sz w:val="28"/>
          <w:szCs w:val="28"/>
        </w:rPr>
        <w:t xml:space="preserve">а </w:t>
      </w:r>
      <w:r w:rsidR="00BA5A87" w:rsidRPr="009032F3">
        <w:rPr>
          <w:rFonts w:ascii="Times New Roman" w:hAnsi="Times New Roman" w:cs="Times New Roman"/>
          <w:sz w:val="28"/>
          <w:szCs w:val="28"/>
        </w:rPr>
        <w:t>с использовани</w:t>
      </w:r>
      <w:r w:rsidR="008D0436">
        <w:rPr>
          <w:rFonts w:ascii="Times New Roman" w:hAnsi="Times New Roman" w:cs="Times New Roman"/>
          <w:sz w:val="28"/>
          <w:szCs w:val="28"/>
        </w:rPr>
        <w:t>ем ЕИС</w:t>
      </w:r>
      <w:r w:rsidR="009664D2">
        <w:rPr>
          <w:rFonts w:ascii="Times New Roman" w:hAnsi="Times New Roman" w:cs="Times New Roman"/>
          <w:sz w:val="28"/>
          <w:szCs w:val="28"/>
        </w:rPr>
        <w:t xml:space="preserve">, программных комплексов </w:t>
      </w:r>
      <w:r w:rsidR="00BA5A87" w:rsidRPr="009032F3">
        <w:rPr>
          <w:rFonts w:ascii="Times New Roman" w:hAnsi="Times New Roman" w:cs="Times New Roman"/>
          <w:sz w:val="28"/>
          <w:szCs w:val="28"/>
        </w:rPr>
        <w:t>«</w:t>
      </w:r>
      <w:r w:rsidR="00BA5A87" w:rsidRPr="009032F3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BA5A87" w:rsidRPr="009032F3">
        <w:rPr>
          <w:rFonts w:ascii="Times New Roman" w:hAnsi="Times New Roman" w:cs="Times New Roman"/>
          <w:sz w:val="28"/>
          <w:szCs w:val="28"/>
        </w:rPr>
        <w:noBreakHyphen/>
        <w:t>Торги КС», «Бюджет</w:t>
      </w:r>
      <w:r w:rsidR="00BA5A87" w:rsidRPr="009032F3">
        <w:rPr>
          <w:rFonts w:ascii="Times New Roman" w:hAnsi="Times New Roman" w:cs="Times New Roman"/>
          <w:sz w:val="28"/>
          <w:szCs w:val="28"/>
        </w:rPr>
        <w:noBreakHyphen/>
      </w:r>
      <w:proofErr w:type="gramStart"/>
      <w:r w:rsidR="00BA5A87" w:rsidRPr="009032F3">
        <w:rPr>
          <w:rFonts w:ascii="Times New Roman" w:hAnsi="Times New Roman" w:cs="Times New Roman"/>
          <w:sz w:val="28"/>
          <w:szCs w:val="28"/>
          <w:lang w:val="en-US"/>
        </w:rPr>
        <w:t>NEXT</w:t>
      </w:r>
      <w:proofErr w:type="gramEnd"/>
      <w:r w:rsidR="00397D5A">
        <w:rPr>
          <w:rFonts w:ascii="Times New Roman" w:hAnsi="Times New Roman" w:cs="Times New Roman"/>
          <w:sz w:val="28"/>
          <w:szCs w:val="28"/>
        </w:rPr>
        <w:t xml:space="preserve">» в течение 3 рабочих дней </w:t>
      </w:r>
      <w:r w:rsidR="00AA42E0" w:rsidRPr="009032F3">
        <w:rPr>
          <w:rFonts w:ascii="Times New Roman" w:hAnsi="Times New Roman" w:cs="Times New Roman"/>
          <w:sz w:val="28"/>
          <w:szCs w:val="28"/>
        </w:rPr>
        <w:t>по следующим направлениям</w:t>
      </w:r>
      <w:r w:rsidRPr="009032F3">
        <w:rPr>
          <w:rFonts w:ascii="Times New Roman" w:hAnsi="Times New Roman" w:cs="Times New Roman"/>
          <w:sz w:val="28"/>
          <w:szCs w:val="28"/>
        </w:rPr>
        <w:t>:</w:t>
      </w:r>
    </w:p>
    <w:p w:rsidR="006B7E59" w:rsidRPr="009032F3" w:rsidRDefault="00CA6B39" w:rsidP="00CA6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F3">
        <w:rPr>
          <w:rFonts w:ascii="Times New Roman" w:hAnsi="Times New Roman" w:cs="Times New Roman"/>
          <w:sz w:val="28"/>
          <w:szCs w:val="28"/>
        </w:rPr>
        <w:t xml:space="preserve">- соответствие </w:t>
      </w:r>
      <w:r w:rsidR="006B7E59" w:rsidRPr="009032F3">
        <w:rPr>
          <w:rFonts w:ascii="Times New Roman" w:hAnsi="Times New Roman" w:cs="Times New Roman"/>
          <w:sz w:val="28"/>
          <w:szCs w:val="28"/>
        </w:rPr>
        <w:t>информаци</w:t>
      </w:r>
      <w:r w:rsidRPr="009032F3">
        <w:rPr>
          <w:rFonts w:ascii="Times New Roman" w:hAnsi="Times New Roman" w:cs="Times New Roman"/>
          <w:sz w:val="28"/>
          <w:szCs w:val="28"/>
        </w:rPr>
        <w:t>и</w:t>
      </w:r>
      <w:r w:rsidR="006B7E59" w:rsidRPr="009032F3">
        <w:rPr>
          <w:rFonts w:ascii="Times New Roman" w:hAnsi="Times New Roman" w:cs="Times New Roman"/>
          <w:sz w:val="28"/>
          <w:szCs w:val="28"/>
        </w:rPr>
        <w:t>, включенн</w:t>
      </w:r>
      <w:r w:rsidRPr="009032F3">
        <w:rPr>
          <w:rFonts w:ascii="Times New Roman" w:hAnsi="Times New Roman" w:cs="Times New Roman"/>
          <w:sz w:val="28"/>
          <w:szCs w:val="28"/>
        </w:rPr>
        <w:t>ой</w:t>
      </w:r>
      <w:r w:rsidR="006B7E59" w:rsidRPr="009032F3">
        <w:rPr>
          <w:rFonts w:ascii="Times New Roman" w:hAnsi="Times New Roman" w:cs="Times New Roman"/>
          <w:sz w:val="28"/>
          <w:szCs w:val="28"/>
        </w:rPr>
        <w:t xml:space="preserve"> в</w:t>
      </w:r>
      <w:r w:rsidR="00F5668F" w:rsidRPr="009032F3">
        <w:rPr>
          <w:rFonts w:ascii="Times New Roman" w:hAnsi="Times New Roman" w:cs="Times New Roman"/>
          <w:sz w:val="28"/>
          <w:szCs w:val="28"/>
        </w:rPr>
        <w:t xml:space="preserve"> сведения об обязательстве</w:t>
      </w:r>
      <w:r w:rsidR="006B7E59" w:rsidRPr="009032F3">
        <w:rPr>
          <w:rFonts w:ascii="Times New Roman" w:hAnsi="Times New Roman" w:cs="Times New Roman"/>
          <w:sz w:val="28"/>
          <w:szCs w:val="28"/>
        </w:rPr>
        <w:t>, информации, включаемой в реестры контрактов</w:t>
      </w:r>
      <w:r w:rsidR="00CE4729">
        <w:rPr>
          <w:rFonts w:ascii="Times New Roman" w:hAnsi="Times New Roman" w:cs="Times New Roman"/>
          <w:sz w:val="28"/>
          <w:szCs w:val="28"/>
        </w:rPr>
        <w:t>;</w:t>
      </w:r>
      <w:r w:rsidRPr="00903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349" w:rsidRPr="00BD29CE" w:rsidRDefault="00C80349" w:rsidP="00C803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F3">
        <w:rPr>
          <w:rFonts w:ascii="Times New Roman" w:hAnsi="Times New Roman" w:cs="Times New Roman"/>
          <w:sz w:val="28"/>
          <w:szCs w:val="28"/>
        </w:rPr>
        <w:t xml:space="preserve">- соответствие информации, указанной в </w:t>
      </w:r>
      <w:r w:rsidR="00156A8B" w:rsidRPr="003F3128">
        <w:rPr>
          <w:rFonts w:ascii="Times New Roman" w:hAnsi="Times New Roman" w:cs="Times New Roman"/>
          <w:sz w:val="28"/>
          <w:szCs w:val="28"/>
        </w:rPr>
        <w:t>сведениях об</w:t>
      </w:r>
      <w:r w:rsidR="00CA6B39" w:rsidRPr="003F3128">
        <w:rPr>
          <w:rFonts w:ascii="Times New Roman" w:hAnsi="Times New Roman" w:cs="Times New Roman"/>
          <w:sz w:val="28"/>
          <w:szCs w:val="28"/>
        </w:rPr>
        <w:t xml:space="preserve"> обязательстве</w:t>
      </w:r>
      <w:r w:rsidRPr="003F3128">
        <w:rPr>
          <w:rFonts w:ascii="Times New Roman" w:hAnsi="Times New Roman" w:cs="Times New Roman"/>
          <w:sz w:val="28"/>
          <w:szCs w:val="28"/>
        </w:rPr>
        <w:t>,</w:t>
      </w:r>
      <w:r w:rsidRPr="00BD29CE">
        <w:rPr>
          <w:rFonts w:ascii="Times New Roman" w:hAnsi="Times New Roman" w:cs="Times New Roman"/>
          <w:sz w:val="28"/>
          <w:szCs w:val="28"/>
        </w:rPr>
        <w:t xml:space="preserve"> условиям соответствующего государственного контракта;</w:t>
      </w:r>
    </w:p>
    <w:p w:rsidR="00C80349" w:rsidRPr="00BD29CE" w:rsidRDefault="00C80349" w:rsidP="00C803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29CE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BD29CE">
        <w:rPr>
          <w:rFonts w:ascii="Times New Roman" w:hAnsi="Times New Roman" w:cs="Times New Roman"/>
          <w:sz w:val="28"/>
          <w:szCs w:val="28"/>
        </w:rPr>
        <w:t xml:space="preserve"> суммы бюджетного обязательства по соответствующим кодам классификации расходов областного бюджета над суммой неиспользованных лимитов бюджетных обязательств</w:t>
      </w:r>
      <w:r w:rsidR="00035677" w:rsidRPr="00BD29CE">
        <w:rPr>
          <w:rFonts w:ascii="Times New Roman" w:hAnsi="Times New Roman" w:cs="Times New Roman"/>
          <w:sz w:val="28"/>
          <w:szCs w:val="28"/>
        </w:rPr>
        <w:t xml:space="preserve">, отраженных </w:t>
      </w:r>
      <w:r w:rsidRPr="00BD29CE">
        <w:rPr>
          <w:rFonts w:ascii="Times New Roman" w:hAnsi="Times New Roman" w:cs="Times New Roman"/>
          <w:sz w:val="28"/>
          <w:szCs w:val="28"/>
        </w:rPr>
        <w:t>на соответствующем лицевом счете получателя средств, отдельно для текущего финансового года, для первого и для второго года планового периода;</w:t>
      </w:r>
    </w:p>
    <w:p w:rsidR="00C80349" w:rsidRDefault="00C80349" w:rsidP="00CA6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CE">
        <w:rPr>
          <w:rFonts w:ascii="Times New Roman" w:hAnsi="Times New Roman" w:cs="Times New Roman"/>
          <w:sz w:val="28"/>
          <w:szCs w:val="28"/>
        </w:rPr>
        <w:t>- соответствие предмета бюджетного обязательства</w:t>
      </w:r>
      <w:r w:rsidR="00156A8B">
        <w:rPr>
          <w:rFonts w:ascii="Times New Roman" w:hAnsi="Times New Roman" w:cs="Times New Roman"/>
          <w:sz w:val="28"/>
          <w:szCs w:val="28"/>
        </w:rPr>
        <w:t>, указанного в сведениях об обязательстве,</w:t>
      </w:r>
      <w:r w:rsidR="00CA6B39" w:rsidRPr="00BD29CE">
        <w:rPr>
          <w:rFonts w:ascii="Times New Roman" w:hAnsi="Times New Roman" w:cs="Times New Roman"/>
          <w:sz w:val="28"/>
          <w:szCs w:val="28"/>
        </w:rPr>
        <w:t xml:space="preserve"> </w:t>
      </w:r>
      <w:r w:rsidRPr="00BD29CE">
        <w:rPr>
          <w:rFonts w:ascii="Times New Roman" w:hAnsi="Times New Roman" w:cs="Times New Roman"/>
          <w:sz w:val="28"/>
          <w:szCs w:val="28"/>
        </w:rPr>
        <w:t>государственно</w:t>
      </w:r>
      <w:r w:rsidR="00156A8B">
        <w:rPr>
          <w:rFonts w:ascii="Times New Roman" w:hAnsi="Times New Roman" w:cs="Times New Roman"/>
          <w:sz w:val="28"/>
          <w:szCs w:val="28"/>
        </w:rPr>
        <w:t>м</w:t>
      </w:r>
      <w:r w:rsidRPr="00BD29CE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156A8B">
        <w:rPr>
          <w:rFonts w:ascii="Times New Roman" w:hAnsi="Times New Roman" w:cs="Times New Roman"/>
          <w:sz w:val="28"/>
          <w:szCs w:val="28"/>
        </w:rPr>
        <w:t>е</w:t>
      </w:r>
      <w:r w:rsidRPr="00BD29CE">
        <w:rPr>
          <w:rFonts w:ascii="Times New Roman" w:hAnsi="Times New Roman" w:cs="Times New Roman"/>
          <w:sz w:val="28"/>
          <w:szCs w:val="28"/>
        </w:rPr>
        <w:t xml:space="preserve">, коду вида (кодам видов) расходов классификации расходов областного бюджета, указанному </w:t>
      </w:r>
      <w:r w:rsidRPr="003F3128">
        <w:rPr>
          <w:rFonts w:ascii="Times New Roman" w:hAnsi="Times New Roman" w:cs="Times New Roman"/>
          <w:sz w:val="28"/>
          <w:szCs w:val="28"/>
        </w:rPr>
        <w:t>в</w:t>
      </w:r>
      <w:r w:rsidR="00156A8B" w:rsidRPr="003F3128">
        <w:rPr>
          <w:rFonts w:ascii="Times New Roman" w:hAnsi="Times New Roman" w:cs="Times New Roman"/>
          <w:sz w:val="28"/>
          <w:szCs w:val="28"/>
        </w:rPr>
        <w:t xml:space="preserve"> сведениях об</w:t>
      </w:r>
      <w:r w:rsidRPr="003F3128">
        <w:rPr>
          <w:rFonts w:ascii="Times New Roman" w:hAnsi="Times New Roman" w:cs="Times New Roman"/>
          <w:sz w:val="28"/>
          <w:szCs w:val="28"/>
        </w:rPr>
        <w:t xml:space="preserve"> обязательстве.</w:t>
      </w:r>
    </w:p>
    <w:p w:rsidR="008C7957" w:rsidRPr="0010291A" w:rsidRDefault="008C7957" w:rsidP="008C795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7904A7">
        <w:rPr>
          <w:sz w:val="28"/>
          <w:szCs w:val="28"/>
        </w:rPr>
        <w:t>Одно поставленное на учет бюджетное обязательство может содержать несколько кодов классификации расходов областного бюджета.</w:t>
      </w:r>
    </w:p>
    <w:p w:rsidR="008C7957" w:rsidRDefault="008C7957" w:rsidP="008C795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Принятые на учет бюджетные обязательства учитываются </w:t>
      </w:r>
      <w:r w:rsidRPr="00B83CEF">
        <w:rPr>
          <w:sz w:val="28"/>
          <w:szCs w:val="28"/>
        </w:rPr>
        <w:t>на</w:t>
      </w:r>
      <w:r>
        <w:rPr>
          <w:sz w:val="28"/>
          <w:szCs w:val="28"/>
        </w:rPr>
        <w:t xml:space="preserve"> соответствующем</w:t>
      </w:r>
      <w:r w:rsidRPr="00B83CEF">
        <w:rPr>
          <w:sz w:val="28"/>
          <w:szCs w:val="28"/>
        </w:rPr>
        <w:t xml:space="preserve"> лицевом счете получателя средств с отражением в </w:t>
      </w:r>
      <w:r>
        <w:rPr>
          <w:sz w:val="28"/>
          <w:szCs w:val="28"/>
        </w:rPr>
        <w:t xml:space="preserve">Выписке </w:t>
      </w:r>
      <w:r w:rsidRPr="00B83CEF">
        <w:rPr>
          <w:sz w:val="28"/>
          <w:szCs w:val="28"/>
        </w:rPr>
        <w:t xml:space="preserve">из лицевого счета получателя </w:t>
      </w:r>
      <w:r>
        <w:rPr>
          <w:sz w:val="28"/>
          <w:szCs w:val="28"/>
        </w:rPr>
        <w:t xml:space="preserve">(иного получателя) </w:t>
      </w:r>
      <w:r w:rsidRPr="00B83CEF">
        <w:rPr>
          <w:sz w:val="28"/>
          <w:szCs w:val="28"/>
        </w:rPr>
        <w:t xml:space="preserve">средств, представленной в установленном </w:t>
      </w:r>
      <w:r>
        <w:rPr>
          <w:sz w:val="28"/>
          <w:szCs w:val="28"/>
        </w:rPr>
        <w:t xml:space="preserve">порядке </w:t>
      </w:r>
      <w:r w:rsidRPr="00B83CEF">
        <w:rPr>
          <w:sz w:val="28"/>
          <w:szCs w:val="28"/>
        </w:rPr>
        <w:t>получателю средств.</w:t>
      </w:r>
      <w:r w:rsidRPr="00D21CB6">
        <w:rPr>
          <w:sz w:val="28"/>
          <w:szCs w:val="28"/>
        </w:rPr>
        <w:t xml:space="preserve"> </w:t>
      </w:r>
    </w:p>
    <w:p w:rsidR="005C5451" w:rsidRPr="005C5451" w:rsidRDefault="005C5451" w:rsidP="005C545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C5451">
        <w:rPr>
          <w:sz w:val="28"/>
          <w:szCs w:val="28"/>
        </w:rPr>
        <w:lastRenderedPageBreak/>
        <w:t xml:space="preserve">Для внесения изменений в поставленное на учет бюджетное обязательство получатель средств </w:t>
      </w:r>
      <w:r>
        <w:rPr>
          <w:sz w:val="28"/>
          <w:szCs w:val="28"/>
        </w:rPr>
        <w:t>формирует</w:t>
      </w:r>
      <w:r w:rsidRPr="005C5451">
        <w:rPr>
          <w:sz w:val="28"/>
          <w:szCs w:val="28"/>
        </w:rPr>
        <w:t xml:space="preserve"> заявку на внесение изменений в бюджетное обязательство по форме согласно приложению № 2 к настоящему</w:t>
      </w:r>
      <w:r w:rsidR="00AA641D">
        <w:rPr>
          <w:sz w:val="28"/>
          <w:szCs w:val="28"/>
        </w:rPr>
        <w:t xml:space="preserve"> порядку</w:t>
      </w:r>
      <w:r w:rsidRPr="005C5451">
        <w:rPr>
          <w:sz w:val="28"/>
          <w:szCs w:val="28"/>
        </w:rPr>
        <w:t xml:space="preserve">. </w:t>
      </w:r>
    </w:p>
    <w:p w:rsidR="005C5451" w:rsidRPr="005C5451" w:rsidRDefault="005C5451" w:rsidP="005C545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C5451">
        <w:rPr>
          <w:sz w:val="28"/>
          <w:szCs w:val="28"/>
        </w:rPr>
        <w:t xml:space="preserve">Заявка на внесение изменений в </w:t>
      </w:r>
      <w:r w:rsidR="00AA641D">
        <w:rPr>
          <w:sz w:val="28"/>
          <w:szCs w:val="28"/>
        </w:rPr>
        <w:t xml:space="preserve">бюджетное </w:t>
      </w:r>
      <w:r w:rsidRPr="005C5451">
        <w:rPr>
          <w:sz w:val="28"/>
          <w:szCs w:val="28"/>
        </w:rPr>
        <w:t>обязательство формируется получателем сре</w:t>
      </w:r>
      <w:proofErr w:type="gramStart"/>
      <w:r w:rsidRPr="005C5451">
        <w:rPr>
          <w:sz w:val="28"/>
          <w:szCs w:val="28"/>
        </w:rPr>
        <w:t>дств в ср</w:t>
      </w:r>
      <w:proofErr w:type="gramEnd"/>
      <w:r w:rsidRPr="005C5451">
        <w:rPr>
          <w:sz w:val="28"/>
          <w:szCs w:val="28"/>
        </w:rPr>
        <w:t>ок не позднее пяти рабочих дней со дня внесения соответствующих изменений в сведения о государственном контракте, на основании которого принято бюджетное обязательство.</w:t>
      </w:r>
    </w:p>
    <w:p w:rsidR="00712919" w:rsidRDefault="00AA641D" w:rsidP="003C5F6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заявки на внесение изменений в бюджетное обязательство </w:t>
      </w:r>
      <w:r w:rsidR="00535D2B" w:rsidRPr="003C5F67">
        <w:rPr>
          <w:sz w:val="28"/>
          <w:szCs w:val="28"/>
        </w:rPr>
        <w:t>осуществляется</w:t>
      </w:r>
      <w:r w:rsidR="00712919">
        <w:rPr>
          <w:sz w:val="28"/>
          <w:szCs w:val="28"/>
        </w:rPr>
        <w:t xml:space="preserve"> аналогично порядку, </w:t>
      </w:r>
      <w:r w:rsidR="00712919" w:rsidRPr="00F5668F">
        <w:rPr>
          <w:sz w:val="28"/>
          <w:szCs w:val="28"/>
        </w:rPr>
        <w:t xml:space="preserve">предусмотренному абзацами </w:t>
      </w:r>
      <w:r w:rsidR="003176A8" w:rsidRPr="003176A8">
        <w:rPr>
          <w:sz w:val="28"/>
          <w:szCs w:val="28"/>
        </w:rPr>
        <w:t>5</w:t>
      </w:r>
      <w:r w:rsidR="00F5668F" w:rsidRPr="00F5668F">
        <w:rPr>
          <w:sz w:val="28"/>
          <w:szCs w:val="28"/>
        </w:rPr>
        <w:t xml:space="preserve"> </w:t>
      </w:r>
      <w:r w:rsidR="003176A8">
        <w:rPr>
          <w:sz w:val="28"/>
          <w:szCs w:val="28"/>
        </w:rPr>
        <w:t xml:space="preserve">- </w:t>
      </w:r>
      <w:r w:rsidR="003176A8" w:rsidRPr="003176A8">
        <w:rPr>
          <w:sz w:val="28"/>
          <w:szCs w:val="28"/>
        </w:rPr>
        <w:t>9</w:t>
      </w:r>
      <w:r w:rsidR="00712919" w:rsidRPr="00F5668F">
        <w:rPr>
          <w:sz w:val="28"/>
          <w:szCs w:val="28"/>
        </w:rPr>
        <w:t xml:space="preserve"> настоящего пункта.</w:t>
      </w:r>
    </w:p>
    <w:p w:rsidR="008C7957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61">
        <w:rPr>
          <w:rFonts w:ascii="Times New Roman" w:hAnsi="Times New Roman" w:cs="Times New Roman"/>
          <w:sz w:val="28"/>
          <w:szCs w:val="28"/>
        </w:rPr>
        <w:t>Принятые изменения в бюджетное обязательство учитываются на соответствующем лицевом счете получателя средств с отражением в Выписке из лицевого счета получателя (иного получателя) средств, представленной в установленном порядке получателю средств.</w:t>
      </w:r>
    </w:p>
    <w:p w:rsidR="009032F3" w:rsidRPr="0023413E" w:rsidRDefault="009032F3" w:rsidP="009032F3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E07FBA">
        <w:rPr>
          <w:sz w:val="28"/>
          <w:szCs w:val="28"/>
        </w:rPr>
        <w:t>При постановке на учет бюджетных обязательств и внесении изменений в поставленное на учет бюджетное обязательство по государственным контрактам,</w:t>
      </w:r>
      <w:r w:rsidR="00F00A36" w:rsidRPr="00E07FBA">
        <w:rPr>
          <w:sz w:val="28"/>
          <w:szCs w:val="28"/>
        </w:rPr>
        <w:t xml:space="preserve"> сведения о которых не подлежат</w:t>
      </w:r>
      <w:r w:rsidRPr="00E07FBA">
        <w:rPr>
          <w:sz w:val="28"/>
          <w:szCs w:val="28"/>
        </w:rPr>
        <w:t xml:space="preserve"> включению в реестр контрактов, пров</w:t>
      </w:r>
      <w:r w:rsidR="008D0436">
        <w:rPr>
          <w:sz w:val="28"/>
          <w:szCs w:val="28"/>
        </w:rPr>
        <w:t>ерка, предусмотренная абзацами 5 - 9</w:t>
      </w:r>
      <w:r w:rsidRPr="00E07FBA">
        <w:rPr>
          <w:sz w:val="28"/>
          <w:szCs w:val="28"/>
        </w:rPr>
        <w:t xml:space="preserve"> настоящего пункта не осуществляется.</w:t>
      </w:r>
    </w:p>
    <w:p w:rsidR="003176A8" w:rsidRPr="009E5638" w:rsidRDefault="003176A8" w:rsidP="003176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6F3">
        <w:rPr>
          <w:rFonts w:ascii="Times New Roman" w:hAnsi="Times New Roman" w:cs="Times New Roman"/>
          <w:sz w:val="28"/>
          <w:szCs w:val="28"/>
        </w:rPr>
        <w:t xml:space="preserve">Неисполненная часть бюджетного обязательства по государственным контрактам на конец текущего финансового года подлежит перерегистрации и учету в очередном финансовом году. При этом если коды бюджетной классификации Российской Федерации, по которым бюджетное обязательство было поставлено на учет в </w:t>
      </w:r>
      <w:r>
        <w:rPr>
          <w:rFonts w:ascii="Times New Roman" w:hAnsi="Times New Roman" w:cs="Times New Roman"/>
          <w:sz w:val="28"/>
          <w:szCs w:val="28"/>
        </w:rPr>
        <w:t>отчетном</w:t>
      </w:r>
      <w:r w:rsidRPr="00ED66F3">
        <w:rPr>
          <w:rFonts w:ascii="Times New Roman" w:hAnsi="Times New Roman" w:cs="Times New Roman"/>
          <w:sz w:val="28"/>
          <w:szCs w:val="28"/>
        </w:rPr>
        <w:t xml:space="preserve"> финансовом году, в </w:t>
      </w:r>
      <w:r>
        <w:rPr>
          <w:rFonts w:ascii="Times New Roman" w:hAnsi="Times New Roman" w:cs="Times New Roman"/>
          <w:sz w:val="28"/>
          <w:szCs w:val="28"/>
        </w:rPr>
        <w:t>текущем</w:t>
      </w:r>
      <w:r w:rsidRPr="00ED66F3">
        <w:rPr>
          <w:rFonts w:ascii="Times New Roman" w:hAnsi="Times New Roman" w:cs="Times New Roman"/>
          <w:sz w:val="28"/>
          <w:szCs w:val="28"/>
        </w:rPr>
        <w:t xml:space="preserve"> финансовом году являются недействующими, то перерегистрация бюджетного обязательства осуществляется по новым кодам бюджетной классификации Российской Федерации.</w:t>
      </w:r>
      <w:r w:rsidRPr="009E5638">
        <w:rPr>
          <w:sz w:val="28"/>
          <w:szCs w:val="28"/>
        </w:rPr>
        <w:t xml:space="preserve"> </w:t>
      </w:r>
      <w:r w:rsidRPr="009E5638">
        <w:rPr>
          <w:rFonts w:ascii="Times New Roman" w:hAnsi="Times New Roman" w:cs="Times New Roman"/>
          <w:sz w:val="28"/>
          <w:szCs w:val="28"/>
        </w:rPr>
        <w:t>Перерегистрация бюджетного обязательства осуществля</w:t>
      </w:r>
      <w:r>
        <w:rPr>
          <w:rFonts w:ascii="Times New Roman" w:hAnsi="Times New Roman" w:cs="Times New Roman"/>
          <w:sz w:val="28"/>
          <w:szCs w:val="28"/>
        </w:rPr>
        <w:t>ется отделом</w:t>
      </w:r>
      <w:r w:rsidRPr="009E5638">
        <w:rPr>
          <w:rFonts w:ascii="Times New Roman" w:hAnsi="Times New Roman" w:cs="Times New Roman"/>
          <w:sz w:val="28"/>
          <w:szCs w:val="28"/>
        </w:rPr>
        <w:t xml:space="preserve"> автоматизированных систем управления бюджетным процессом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9E5638">
        <w:rPr>
          <w:rFonts w:ascii="Times New Roman" w:hAnsi="Times New Roman" w:cs="Times New Roman"/>
          <w:sz w:val="28"/>
          <w:szCs w:val="28"/>
        </w:rPr>
        <w:t>в програм</w:t>
      </w:r>
      <w:r>
        <w:rPr>
          <w:rFonts w:ascii="Times New Roman" w:hAnsi="Times New Roman" w:cs="Times New Roman"/>
          <w:sz w:val="28"/>
          <w:szCs w:val="28"/>
        </w:rPr>
        <w:t>мном комплексе «Бюджет</w:t>
      </w:r>
      <w:r>
        <w:rPr>
          <w:rFonts w:ascii="Times New Roman" w:hAnsi="Times New Roman" w:cs="Times New Roman"/>
          <w:sz w:val="28"/>
          <w:szCs w:val="28"/>
        </w:rPr>
        <w:noBreakHyphen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NEXT</w:t>
      </w:r>
      <w:proofErr w:type="gramEnd"/>
      <w:r w:rsidRPr="009E56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088">
        <w:rPr>
          <w:rFonts w:ascii="Times New Roman" w:hAnsi="Times New Roman" w:cs="Times New Roman"/>
          <w:sz w:val="28"/>
          <w:szCs w:val="28"/>
        </w:rPr>
        <w:t>на основании письма, представленного получателем средств.</w:t>
      </w:r>
    </w:p>
    <w:p w:rsidR="00D71D39" w:rsidRPr="00D71D39" w:rsidRDefault="00D71D39" w:rsidP="00D71D39">
      <w:pPr>
        <w:pStyle w:val="ad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 w:rsidRPr="00D71D39">
        <w:rPr>
          <w:sz w:val="28"/>
          <w:szCs w:val="28"/>
        </w:rPr>
        <w:t>Постановка на учет бюдж</w:t>
      </w:r>
      <w:r w:rsidR="00B21AC2">
        <w:rPr>
          <w:sz w:val="28"/>
          <w:szCs w:val="28"/>
        </w:rPr>
        <w:t xml:space="preserve">етных обязательств, возникающих </w:t>
      </w:r>
      <w:r>
        <w:rPr>
          <w:sz w:val="28"/>
          <w:szCs w:val="28"/>
        </w:rPr>
        <w:t>по операция</w:t>
      </w:r>
      <w:r w:rsidR="008D0436">
        <w:rPr>
          <w:sz w:val="28"/>
          <w:szCs w:val="28"/>
        </w:rPr>
        <w:t>м, не отраженным в пункте 2</w:t>
      </w:r>
      <w:r>
        <w:rPr>
          <w:sz w:val="28"/>
          <w:szCs w:val="28"/>
        </w:rPr>
        <w:t xml:space="preserve"> настоящего раздела, </w:t>
      </w:r>
      <w:r w:rsidRPr="00D71D39">
        <w:rPr>
          <w:sz w:val="28"/>
          <w:szCs w:val="28"/>
        </w:rPr>
        <w:t>осуществляется департаментом казначейского исполнения бюджета Министерства в течение трех рабочих дней со дня представления получателем сре</w:t>
      </w:r>
      <w:proofErr w:type="gramStart"/>
      <w:r w:rsidRPr="00D71D39">
        <w:rPr>
          <w:sz w:val="28"/>
          <w:szCs w:val="28"/>
        </w:rPr>
        <w:t>дств пл</w:t>
      </w:r>
      <w:proofErr w:type="gramEnd"/>
      <w:r w:rsidRPr="00D71D39">
        <w:rPr>
          <w:sz w:val="28"/>
          <w:szCs w:val="28"/>
        </w:rPr>
        <w:t>атежных поручений для оплаты денежных обязательств.</w:t>
      </w:r>
    </w:p>
    <w:p w:rsidR="00D71D39" w:rsidRDefault="00D71D39" w:rsidP="00D71D39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 w:rsidRPr="00D71D39">
        <w:rPr>
          <w:sz w:val="28"/>
          <w:szCs w:val="28"/>
        </w:rPr>
        <w:t>Принятые на учет бюджетные обязательства учитываются на соответствующем лицевом счете получателя средств с отражением в Выписке из лицевого счета получателя (иного получателя) средств, представленной в установленном порядке получателю средств.</w:t>
      </w:r>
    </w:p>
    <w:p w:rsidR="008C7957" w:rsidRPr="00D57703" w:rsidRDefault="003176A8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bookmarkStart w:id="1" w:name="Par245"/>
      <w:bookmarkStart w:id="2" w:name="Par253"/>
      <w:bookmarkEnd w:id="1"/>
      <w:bookmarkEnd w:id="2"/>
      <w:r w:rsidRPr="003176A8">
        <w:rPr>
          <w:sz w:val="28"/>
          <w:szCs w:val="28"/>
        </w:rPr>
        <w:t>4</w:t>
      </w:r>
      <w:r w:rsidR="008C7957">
        <w:rPr>
          <w:sz w:val="28"/>
          <w:szCs w:val="28"/>
        </w:rPr>
        <w:t>.</w:t>
      </w:r>
      <w:bookmarkStart w:id="3" w:name="Par158"/>
      <w:bookmarkEnd w:id="3"/>
      <w:r w:rsidR="008C7957">
        <w:rPr>
          <w:sz w:val="28"/>
          <w:szCs w:val="28"/>
        </w:rPr>
        <w:t xml:space="preserve"> </w:t>
      </w:r>
      <w:r w:rsidR="008C7957" w:rsidRPr="00E210B6">
        <w:rPr>
          <w:sz w:val="28"/>
          <w:szCs w:val="28"/>
        </w:rPr>
        <w:t xml:space="preserve">Ежемесячно и по </w:t>
      </w:r>
      <w:r w:rsidR="008C7957">
        <w:rPr>
          <w:sz w:val="28"/>
          <w:szCs w:val="28"/>
        </w:rPr>
        <w:t xml:space="preserve">письменному </w:t>
      </w:r>
      <w:r w:rsidR="008C7957" w:rsidRPr="00E210B6">
        <w:rPr>
          <w:sz w:val="28"/>
          <w:szCs w:val="28"/>
        </w:rPr>
        <w:t>запросу</w:t>
      </w:r>
      <w:r w:rsidR="008C7957" w:rsidRPr="00B83CEF">
        <w:rPr>
          <w:sz w:val="28"/>
          <w:szCs w:val="28"/>
        </w:rPr>
        <w:t xml:space="preserve"> получателя средств </w:t>
      </w:r>
      <w:r w:rsidR="00136270">
        <w:rPr>
          <w:sz w:val="28"/>
          <w:szCs w:val="28"/>
        </w:rPr>
        <w:t xml:space="preserve">Министерство </w:t>
      </w:r>
      <w:r w:rsidR="008C7957">
        <w:rPr>
          <w:sz w:val="28"/>
          <w:szCs w:val="28"/>
        </w:rPr>
        <w:t>представляет в электронном виде с</w:t>
      </w:r>
      <w:r w:rsidR="008C7957" w:rsidRPr="00B83CEF">
        <w:rPr>
          <w:sz w:val="28"/>
          <w:szCs w:val="28"/>
        </w:rPr>
        <w:t xml:space="preserve">правку об исполнении принятых на учет бюджетных обязательств (далее </w:t>
      </w:r>
      <w:r w:rsidR="008C7957">
        <w:rPr>
          <w:sz w:val="28"/>
          <w:szCs w:val="28"/>
        </w:rPr>
        <w:t>–</w:t>
      </w:r>
      <w:r w:rsidR="008C7957" w:rsidRPr="00B83CEF">
        <w:rPr>
          <w:sz w:val="28"/>
          <w:szCs w:val="28"/>
        </w:rPr>
        <w:t xml:space="preserve"> </w:t>
      </w:r>
      <w:r w:rsidR="008C7957">
        <w:rPr>
          <w:sz w:val="28"/>
          <w:szCs w:val="28"/>
        </w:rPr>
        <w:t>с</w:t>
      </w:r>
      <w:r w:rsidR="008C7957" w:rsidRPr="00B83CEF">
        <w:rPr>
          <w:sz w:val="28"/>
          <w:szCs w:val="28"/>
        </w:rPr>
        <w:t xml:space="preserve">правка об исполнении обязательств), оформленную по форме согласно </w:t>
      </w:r>
      <w:r w:rsidR="00C5439B">
        <w:rPr>
          <w:sz w:val="28"/>
          <w:szCs w:val="28"/>
        </w:rPr>
        <w:t xml:space="preserve">приложению № </w:t>
      </w:r>
      <w:r w:rsidR="00C5439B" w:rsidRPr="003176A8">
        <w:rPr>
          <w:sz w:val="28"/>
          <w:szCs w:val="28"/>
        </w:rPr>
        <w:t>3</w:t>
      </w:r>
      <w:r w:rsidR="008C7957">
        <w:rPr>
          <w:sz w:val="28"/>
          <w:szCs w:val="28"/>
        </w:rPr>
        <w:t xml:space="preserve"> </w:t>
      </w:r>
      <w:r w:rsidR="008C7957" w:rsidRPr="00B83CEF">
        <w:rPr>
          <w:sz w:val="28"/>
          <w:szCs w:val="28"/>
        </w:rPr>
        <w:t>к настоящему Порядку.</w:t>
      </w:r>
      <w:r w:rsidR="008C7957">
        <w:rPr>
          <w:sz w:val="28"/>
          <w:szCs w:val="28"/>
        </w:rPr>
        <w:t xml:space="preserve"> </w:t>
      </w:r>
    </w:p>
    <w:p w:rsidR="008C7957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B83CEF">
        <w:rPr>
          <w:rFonts w:ascii="Times New Roman" w:hAnsi="Times New Roman" w:cs="Times New Roman"/>
          <w:sz w:val="28"/>
          <w:szCs w:val="28"/>
        </w:rPr>
        <w:t>об исполнении обязательств формируется по состоянию на 1-е число месяца</w:t>
      </w:r>
      <w:r>
        <w:rPr>
          <w:rFonts w:ascii="Times New Roman" w:hAnsi="Times New Roman" w:cs="Times New Roman"/>
          <w:sz w:val="28"/>
          <w:szCs w:val="28"/>
        </w:rPr>
        <w:t xml:space="preserve"> и по состоянию на дату, указанную в письменном запросе получателя средств</w:t>
      </w:r>
      <w:r w:rsidRPr="00B83CEF">
        <w:rPr>
          <w:rFonts w:ascii="Times New Roman" w:hAnsi="Times New Roman" w:cs="Times New Roman"/>
          <w:sz w:val="28"/>
          <w:szCs w:val="28"/>
        </w:rPr>
        <w:t>, нарастающим итогом с 1 января 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 xml:space="preserve"> и содержит информацию об исполнении бюджетных обязательств</w:t>
      </w:r>
      <w:r w:rsidRPr="00B83C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CC1" w:rsidRPr="008B09DF" w:rsidRDefault="00CE1CC1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Pr="00F5668F" w:rsidRDefault="008C7957" w:rsidP="00F5668F">
      <w:pPr>
        <w:pStyle w:val="ConsPlusTitle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5668F">
        <w:rPr>
          <w:rFonts w:ascii="Times New Roman" w:hAnsi="Times New Roman" w:cs="Times New Roman"/>
          <w:sz w:val="28"/>
          <w:szCs w:val="28"/>
        </w:rPr>
        <w:lastRenderedPageBreak/>
        <w:t xml:space="preserve">Учет денежных обязательств по операциям, </w:t>
      </w:r>
    </w:p>
    <w:p w:rsidR="008C7957" w:rsidRPr="00F5668F" w:rsidRDefault="008C7957" w:rsidP="00F5668F">
      <w:pPr>
        <w:pStyle w:val="ConsPlusTitle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 w:rsidRPr="00F5668F">
        <w:rPr>
          <w:rFonts w:ascii="Times New Roman" w:hAnsi="Times New Roman" w:cs="Times New Roman"/>
          <w:sz w:val="28"/>
          <w:szCs w:val="28"/>
        </w:rPr>
        <w:t>отражаемым</w:t>
      </w:r>
      <w:proofErr w:type="gramEnd"/>
      <w:r w:rsidRPr="00F5668F">
        <w:rPr>
          <w:rFonts w:ascii="Times New Roman" w:hAnsi="Times New Roman" w:cs="Times New Roman"/>
          <w:sz w:val="28"/>
          <w:szCs w:val="28"/>
        </w:rPr>
        <w:t xml:space="preserve"> на лицевых счетах получателей средств областного бюджета, открытых в </w:t>
      </w:r>
      <w:r w:rsidR="00136270" w:rsidRPr="00F5668F">
        <w:rPr>
          <w:rFonts w:ascii="Times New Roman" w:hAnsi="Times New Roman" w:cs="Times New Roman"/>
          <w:sz w:val="28"/>
          <w:szCs w:val="28"/>
        </w:rPr>
        <w:t>Министерстве финансов Смоленской области</w:t>
      </w:r>
    </w:p>
    <w:p w:rsidR="008C7957" w:rsidRDefault="008C7957" w:rsidP="008C795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C7957" w:rsidRPr="00CE1CC1" w:rsidRDefault="008C7957" w:rsidP="008C7957">
      <w:pPr>
        <w:pStyle w:val="ConsPlusNormal"/>
        <w:widowControl w:val="0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CC1">
        <w:rPr>
          <w:rFonts w:ascii="Times New Roman" w:hAnsi="Times New Roman" w:cs="Times New Roman"/>
          <w:sz w:val="28"/>
          <w:szCs w:val="28"/>
        </w:rPr>
        <w:t xml:space="preserve">Денежные обязательства получателей средств областного бюджета (далее – денежные обязательства) учитываются </w:t>
      </w:r>
      <w:r w:rsidR="00CE1CC1" w:rsidRPr="00CE1CC1">
        <w:rPr>
          <w:rFonts w:ascii="Times New Roman" w:hAnsi="Times New Roman" w:cs="Times New Roman"/>
          <w:sz w:val="28"/>
          <w:szCs w:val="28"/>
        </w:rPr>
        <w:t>на соответствующем лицевом счете получателя средств</w:t>
      </w:r>
      <w:r w:rsidR="00CE1CC1">
        <w:rPr>
          <w:rFonts w:ascii="Times New Roman" w:hAnsi="Times New Roman" w:cs="Times New Roman"/>
          <w:sz w:val="28"/>
          <w:szCs w:val="28"/>
        </w:rPr>
        <w:t>.</w:t>
      </w:r>
    </w:p>
    <w:p w:rsidR="008C7957" w:rsidRDefault="008C7957" w:rsidP="008C7957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Постановка на учет денежных обязательств осуществляется в рамках бюджетных обязательств, поставленных на учет в соответствии с разделом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Порядка.</w:t>
      </w:r>
    </w:p>
    <w:p w:rsidR="008C7957" w:rsidRDefault="008C7957" w:rsidP="008C7957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на учет денежных обязательств осуществляется на основании сведений о денежном обязательстве, сформированных</w:t>
      </w:r>
      <w:r w:rsidR="008E4A85">
        <w:rPr>
          <w:sz w:val="28"/>
          <w:szCs w:val="28"/>
        </w:rPr>
        <w:t xml:space="preserve"> департаментом казначейского исполнения бюджета Министерства</w:t>
      </w:r>
      <w:r>
        <w:rPr>
          <w:sz w:val="28"/>
          <w:szCs w:val="28"/>
        </w:rPr>
        <w:t xml:space="preserve">. </w:t>
      </w:r>
    </w:p>
    <w:p w:rsidR="008C7957" w:rsidRPr="00841102" w:rsidRDefault="008C7957" w:rsidP="008C7957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Сведения о денежном обязательстве формируются </w:t>
      </w:r>
      <w:r w:rsidR="008E4A85">
        <w:rPr>
          <w:sz w:val="28"/>
          <w:szCs w:val="28"/>
        </w:rPr>
        <w:t>департаментом казначейского исполнения бюджета Министерства</w:t>
      </w:r>
      <w:r>
        <w:rPr>
          <w:sz w:val="28"/>
          <w:szCs w:val="28"/>
        </w:rPr>
        <w:t xml:space="preserve"> в форме электронного документа в программном комплексе «</w:t>
      </w:r>
      <w:r w:rsidR="0079252D">
        <w:rPr>
          <w:sz w:val="28"/>
          <w:szCs w:val="28"/>
        </w:rPr>
        <w:t>Бюджет</w:t>
      </w:r>
      <w:r w:rsidR="0079252D">
        <w:rPr>
          <w:sz w:val="28"/>
          <w:szCs w:val="28"/>
        </w:rPr>
        <w:noBreakHyphen/>
      </w:r>
      <w:r w:rsidR="0079252D">
        <w:rPr>
          <w:sz w:val="28"/>
          <w:szCs w:val="28"/>
          <w:lang w:val="en-US"/>
        </w:rPr>
        <w:t>NEXT</w:t>
      </w:r>
      <w:r>
        <w:rPr>
          <w:sz w:val="28"/>
          <w:szCs w:val="28"/>
        </w:rPr>
        <w:t xml:space="preserve">» на основании информации, содержащейся в представленных получателем средств областного бюджета платежных поручениях для оплаты денежных обязательств, не позднее трех </w:t>
      </w:r>
      <w:r w:rsidRPr="00174970">
        <w:rPr>
          <w:sz w:val="28"/>
          <w:szCs w:val="28"/>
        </w:rPr>
        <w:t>рабочих дней</w:t>
      </w:r>
      <w:r>
        <w:rPr>
          <w:sz w:val="28"/>
          <w:szCs w:val="28"/>
        </w:rPr>
        <w:t xml:space="preserve"> со дня представления указанных платежных поручений. </w:t>
      </w:r>
      <w:proofErr w:type="gramEnd"/>
    </w:p>
    <w:p w:rsidR="008C7957" w:rsidRPr="002F754A" w:rsidRDefault="008C7957" w:rsidP="008C7957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постановке на учет денежных обязательств</w:t>
      </w:r>
      <w:r w:rsidR="006112BF">
        <w:rPr>
          <w:sz w:val="28"/>
          <w:szCs w:val="28"/>
        </w:rPr>
        <w:t xml:space="preserve"> департамент казначейского исполнения бюджета Министерства </w:t>
      </w:r>
      <w:r>
        <w:rPr>
          <w:sz w:val="28"/>
          <w:szCs w:val="28"/>
        </w:rPr>
        <w:t>осуществляет</w:t>
      </w:r>
      <w:r w:rsidRPr="00EA3F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8C7957" w:rsidRDefault="008C7957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соответствием информации о денежном обязательстве информации </w:t>
      </w:r>
      <w:r w:rsidRPr="00691E2E">
        <w:rPr>
          <w:sz w:val="28"/>
          <w:szCs w:val="28"/>
        </w:rPr>
        <w:t>о</w:t>
      </w:r>
      <w:r>
        <w:rPr>
          <w:sz w:val="28"/>
          <w:szCs w:val="28"/>
        </w:rPr>
        <w:t xml:space="preserve"> поставленном на учет соответствующем бюджетном</w:t>
      </w:r>
      <w:r w:rsidRPr="00691E2E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>е;</w:t>
      </w:r>
    </w:p>
    <w:p w:rsidR="008C7957" w:rsidRPr="00691E2E" w:rsidRDefault="008C7957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наличием документов, подтверждающих возникновение денежного обязательства </w:t>
      </w:r>
      <w:r w:rsidRPr="00E07FBA">
        <w:rPr>
          <w:sz w:val="28"/>
          <w:szCs w:val="28"/>
        </w:rPr>
        <w:t xml:space="preserve">в соответствии </w:t>
      </w:r>
      <w:r w:rsidR="00B07EB5" w:rsidRPr="00E07FBA">
        <w:rPr>
          <w:sz w:val="28"/>
          <w:szCs w:val="28"/>
        </w:rPr>
        <w:t>Порядком санкционирования операций по расходам получателей средств из</w:t>
      </w:r>
      <w:r w:rsidR="00156A8B" w:rsidRPr="00E07FBA">
        <w:rPr>
          <w:sz w:val="28"/>
          <w:szCs w:val="28"/>
        </w:rPr>
        <w:t xml:space="preserve"> областного бюджета, утвержденным </w:t>
      </w:r>
      <w:r w:rsidRPr="00E07FBA">
        <w:rPr>
          <w:sz w:val="28"/>
          <w:szCs w:val="28"/>
        </w:rPr>
        <w:t xml:space="preserve">приказом </w:t>
      </w:r>
      <w:r w:rsidR="00156A8B" w:rsidRPr="00E07FBA">
        <w:rPr>
          <w:sz w:val="28"/>
          <w:szCs w:val="28"/>
        </w:rPr>
        <w:t>Министерства</w:t>
      </w:r>
      <w:r w:rsidRPr="00E07FBA">
        <w:rPr>
          <w:sz w:val="28"/>
          <w:szCs w:val="28"/>
        </w:rPr>
        <w:t>.</w:t>
      </w:r>
    </w:p>
    <w:p w:rsidR="008C7957" w:rsidRDefault="008C7957" w:rsidP="008C7957">
      <w:pPr>
        <w:pStyle w:val="ConsPlusNormal"/>
        <w:widowControl w:val="0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постановке на учет денежных обязательств</w:t>
      </w:r>
      <w:r w:rsidR="006112BF">
        <w:rPr>
          <w:rFonts w:ascii="Times New Roman" w:hAnsi="Times New Roman" w:cs="Times New Roman"/>
          <w:sz w:val="28"/>
          <w:szCs w:val="28"/>
        </w:rPr>
        <w:t xml:space="preserve"> департамент казначейского исполнения бюджета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присваивает учетный номер денежному обязательству.</w:t>
      </w:r>
    </w:p>
    <w:p w:rsidR="008C7957" w:rsidRDefault="008C7957" w:rsidP="008C7957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на учет денежные обязательства учитываются на соответствующем лицевом счете получателя средств с отражением</w:t>
      </w:r>
      <w:r w:rsidRPr="00E94961">
        <w:rPr>
          <w:rFonts w:ascii="Times New Roman" w:hAnsi="Times New Roman" w:cs="Times New Roman"/>
          <w:sz w:val="28"/>
          <w:szCs w:val="28"/>
        </w:rPr>
        <w:t xml:space="preserve"> в Выписке из лицевого счета получателя (иного получателя) средств, представленной в установленном порядке получателю средств.</w:t>
      </w:r>
    </w:p>
    <w:p w:rsidR="00B1402B" w:rsidRPr="00B1402B" w:rsidRDefault="00B1402B" w:rsidP="00B1402B"/>
    <w:p w:rsidR="00B1402B" w:rsidRPr="00B1402B" w:rsidRDefault="00B1402B" w:rsidP="00B1402B"/>
    <w:p w:rsidR="00B1402B" w:rsidRPr="00B1402B" w:rsidRDefault="00B1402B" w:rsidP="00B1402B"/>
    <w:p w:rsidR="00B1402B" w:rsidRPr="00B1402B" w:rsidRDefault="00B1402B" w:rsidP="00B1402B"/>
    <w:p w:rsidR="0049596F" w:rsidRPr="0023413E" w:rsidRDefault="0049596F" w:rsidP="00B1402B"/>
    <w:p w:rsidR="003176A8" w:rsidRPr="0023413E" w:rsidRDefault="003176A8" w:rsidP="00B1402B"/>
    <w:p w:rsidR="003176A8" w:rsidRPr="0023413E" w:rsidRDefault="003176A8" w:rsidP="00B1402B"/>
    <w:p w:rsidR="003176A8" w:rsidRPr="0023413E" w:rsidRDefault="003176A8" w:rsidP="00B1402B"/>
    <w:p w:rsidR="0049596F" w:rsidRPr="000152A9" w:rsidRDefault="0049596F" w:rsidP="00B1402B"/>
    <w:p w:rsidR="0049596F" w:rsidRPr="000152A9" w:rsidRDefault="0049596F" w:rsidP="00B1402B"/>
    <w:tbl>
      <w:tblPr>
        <w:tblW w:w="4500" w:type="dxa"/>
        <w:tblInd w:w="5920" w:type="dxa"/>
        <w:tblLook w:val="04A0" w:firstRow="1" w:lastRow="0" w:firstColumn="1" w:lastColumn="0" w:noHBand="0" w:noVBand="1"/>
      </w:tblPr>
      <w:tblGrid>
        <w:gridCol w:w="4500"/>
      </w:tblGrid>
      <w:tr w:rsidR="0049596F" w:rsidTr="00E65DA0">
        <w:trPr>
          <w:trHeight w:val="144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49596F" w:rsidRPr="008C66E1" w:rsidRDefault="0049596F" w:rsidP="00E65DA0">
            <w:pPr>
              <w:pStyle w:val="ConsPlusNormal"/>
              <w:ind w:firstLine="34"/>
              <w:outlineLvl w:val="0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</w:rPr>
              <w:t>№</w:t>
            </w:r>
            <w:r w:rsidRPr="008C66E1">
              <w:rPr>
                <w:rFonts w:ascii="Times New Roman" w:hAnsi="Times New Roman" w:cs="Times New Roman"/>
              </w:rPr>
              <w:t xml:space="preserve"> 1</w:t>
            </w:r>
          </w:p>
          <w:p w:rsidR="0049596F" w:rsidRDefault="0049596F" w:rsidP="00E65DA0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 Порядку учета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 xml:space="preserve"> бюджетных</w:t>
            </w:r>
            <w:r>
              <w:rPr>
                <w:rFonts w:ascii="Times New Roman" w:hAnsi="Times New Roman" w:cs="Times New Roman"/>
              </w:rPr>
              <w:t xml:space="preserve"> и денежных </w:t>
            </w:r>
            <w:r w:rsidRPr="008C66E1">
              <w:rPr>
                <w:rFonts w:ascii="Times New Roman" w:hAnsi="Times New Roman" w:cs="Times New Roman"/>
              </w:rPr>
              <w:t>обязательств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>получателей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C66E1">
              <w:rPr>
                <w:rFonts w:ascii="Times New Roman" w:hAnsi="Times New Roman" w:cs="Times New Roman"/>
              </w:rPr>
              <w:t>средств</w:t>
            </w:r>
            <w:r>
              <w:rPr>
                <w:rFonts w:ascii="Times New Roman" w:hAnsi="Times New Roman" w:cs="Times New Roman"/>
              </w:rPr>
              <w:t xml:space="preserve"> областного бюджета</w:t>
            </w:r>
            <w:r w:rsidRPr="008C66E1">
              <w:rPr>
                <w:rFonts w:ascii="Times New Roman" w:hAnsi="Times New Roman" w:cs="Times New Roman"/>
              </w:rPr>
              <w:t xml:space="preserve"> </w:t>
            </w: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  <w:p w:rsidR="0049596F" w:rsidRDefault="0049596F" w:rsidP="00E65D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9596F" w:rsidRPr="008C66E1" w:rsidRDefault="0049596F" w:rsidP="0049596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C66E1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  <w:r>
        <w:rPr>
          <w:rFonts w:ascii="Times New Roman" w:hAnsi="Times New Roman" w:cs="Times New Roman"/>
          <w:b/>
          <w:sz w:val="22"/>
          <w:szCs w:val="22"/>
        </w:rPr>
        <w:t>№</w:t>
      </w:r>
      <w:r w:rsidRPr="008C66E1">
        <w:rPr>
          <w:rFonts w:ascii="Times New Roman" w:hAnsi="Times New Roman" w:cs="Times New Roman"/>
          <w:sz w:val="22"/>
          <w:szCs w:val="22"/>
        </w:rPr>
        <w:t xml:space="preserve"> _______</w:t>
      </w:r>
    </w:p>
    <w:p w:rsidR="0049596F" w:rsidRPr="007D4C30" w:rsidRDefault="0049596F" w:rsidP="0049596F">
      <w:pPr>
        <w:pStyle w:val="ConsPlusNonformat"/>
        <w:jc w:val="center"/>
        <w:rPr>
          <w:b/>
        </w:rPr>
      </w:pPr>
      <w:r w:rsidRPr="007D4C30">
        <w:rPr>
          <w:rFonts w:ascii="Times New Roman" w:hAnsi="Times New Roman" w:cs="Times New Roman"/>
          <w:b/>
          <w:sz w:val="22"/>
          <w:szCs w:val="22"/>
        </w:rPr>
        <w:t>о принятом бюджетном обязательстве</w:t>
      </w:r>
      <w:r w:rsidRPr="007D4C30">
        <w:rPr>
          <w:b/>
        </w:rPr>
        <w:t xml:space="preserve"> </w:t>
      </w:r>
    </w:p>
    <w:p w:rsidR="0049596F" w:rsidRPr="00496EFF" w:rsidRDefault="0049596F" w:rsidP="0049596F">
      <w:pPr>
        <w:pStyle w:val="ConsPlusNonformat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8C66E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 «___»</w:t>
      </w:r>
      <w:r w:rsidRPr="008C66E1">
        <w:rPr>
          <w:rFonts w:ascii="Times New Roman" w:hAnsi="Times New Roman" w:cs="Times New Roman"/>
        </w:rPr>
        <w:t xml:space="preserve"> ______ 20__</w:t>
      </w:r>
      <w:r>
        <w:rPr>
          <w:rFonts w:ascii="Times New Roman" w:hAnsi="Times New Roman" w:cs="Times New Roman"/>
        </w:rPr>
        <w:t>_</w:t>
      </w:r>
      <w:r w:rsidRPr="008C66E1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</w:p>
    <w:p w:rsidR="0049596F" w:rsidRPr="009D6F79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финансового органа Смоленской области______________________________________</w:t>
      </w:r>
      <w:r w:rsidRPr="00016DCA">
        <w:rPr>
          <w:rFonts w:ascii="Times New Roman" w:hAnsi="Times New Roman" w:cs="Times New Roman"/>
        </w:rPr>
        <w:t xml:space="preserve">______________                                                                                    </w:t>
      </w:r>
      <w:r w:rsidRPr="009D6F79">
        <w:rPr>
          <w:rFonts w:ascii="Times New Roman" w:hAnsi="Times New Roman" w:cs="Times New Roman"/>
        </w:rPr>
        <w:t xml:space="preserve">          </w:t>
      </w:r>
    </w:p>
    <w:p w:rsidR="0049596F" w:rsidRPr="00016DCA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средств_____________________________________________________</w:t>
      </w:r>
      <w:r w:rsidRPr="00016DC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</w:t>
      </w:r>
      <w:r w:rsidRPr="00016DCA">
        <w:rPr>
          <w:rFonts w:ascii="Times New Roman" w:hAnsi="Times New Roman" w:cs="Times New Roman"/>
        </w:rPr>
        <w:t xml:space="preserve">_______     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94748B">
        <w:rPr>
          <w:rFonts w:ascii="Times New Roman" w:hAnsi="Times New Roman" w:cs="Times New Roman"/>
        </w:rPr>
        <w:t xml:space="preserve">Главный распорядитель </w:t>
      </w:r>
      <w:r>
        <w:rPr>
          <w:rFonts w:ascii="Times New Roman" w:hAnsi="Times New Roman" w:cs="Times New Roman"/>
        </w:rPr>
        <w:t>(</w:t>
      </w:r>
      <w:r w:rsidRPr="0094748B">
        <w:rPr>
          <w:rFonts w:ascii="Times New Roman" w:hAnsi="Times New Roman" w:cs="Times New Roman"/>
        </w:rPr>
        <w:t>распорядитель</w:t>
      </w:r>
      <w:r>
        <w:rPr>
          <w:rFonts w:ascii="Times New Roman" w:hAnsi="Times New Roman" w:cs="Times New Roman"/>
        </w:rPr>
        <w:t>) бюджетных средств________________________________________________</w:t>
      </w:r>
      <w:r w:rsidRPr="0094748B">
        <w:rPr>
          <w:rFonts w:ascii="Times New Roman" w:hAnsi="Times New Roman" w:cs="Times New Roman"/>
        </w:rPr>
        <w:t xml:space="preserve">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016DCA">
        <w:rPr>
          <w:rFonts w:ascii="Times New Roman" w:hAnsi="Times New Roman" w:cs="Times New Roman"/>
        </w:rPr>
        <w:t>Номер лицевого счета получателя</w:t>
      </w:r>
      <w:r>
        <w:rPr>
          <w:rFonts w:ascii="Times New Roman" w:hAnsi="Times New Roman" w:cs="Times New Roman"/>
        </w:rPr>
        <w:t xml:space="preserve"> бюджетных  средств_____________________________________________________</w:t>
      </w:r>
      <w:r w:rsidRPr="00016DCA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бюджета</w:t>
      </w:r>
      <w:r w:rsidRPr="00016DCA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______________________________________________________________</w:t>
      </w:r>
      <w:r w:rsidRPr="00016DCA">
        <w:rPr>
          <w:rFonts w:ascii="Times New Roman" w:hAnsi="Times New Roman" w:cs="Times New Roman"/>
        </w:rPr>
        <w:t xml:space="preserve">_                                                                                    </w:t>
      </w:r>
    </w:p>
    <w:p w:rsidR="0049596F" w:rsidRPr="009E1D56" w:rsidRDefault="0049596F" w:rsidP="0049596F">
      <w:pPr>
        <w:pStyle w:val="ConsPlusNonformat"/>
      </w:pPr>
      <w:r w:rsidRPr="00016DCA">
        <w:rPr>
          <w:rFonts w:ascii="Times New Roman" w:hAnsi="Times New Roman" w:cs="Times New Roman"/>
        </w:rPr>
        <w:t xml:space="preserve">Единица измерения: руб.                                                      </w:t>
      </w:r>
      <w:r>
        <w:t xml:space="preserve">                  </w:t>
      </w:r>
    </w:p>
    <w:p w:rsidR="0049596F" w:rsidRPr="00CE6182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9596F" w:rsidRPr="00A80457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 xml:space="preserve">Раздел 1. </w:t>
      </w:r>
      <w:r w:rsidRPr="00B53320">
        <w:rPr>
          <w:rFonts w:ascii="Times New Roman" w:hAnsi="Times New Roman" w:cs="Times New Roman"/>
          <w:b/>
        </w:rPr>
        <w:t>Реквизиты государственного контракта</w:t>
      </w:r>
      <w:r>
        <w:rPr>
          <w:rFonts w:ascii="Times New Roman" w:hAnsi="Times New Roman" w:cs="Times New Roman"/>
          <w:b/>
        </w:rPr>
        <w:t xml:space="preserve"> (иного документа</w:t>
      </w:r>
      <w:r w:rsidRPr="00353F1F">
        <w:rPr>
          <w:rFonts w:ascii="Times New Roman" w:hAnsi="Times New Roman" w:cs="Times New Roman"/>
          <w:b/>
        </w:rPr>
        <w:t>)</w:t>
      </w:r>
    </w:p>
    <w:tbl>
      <w:tblPr>
        <w:tblW w:w="1020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843"/>
        <w:gridCol w:w="2268"/>
        <w:gridCol w:w="1276"/>
        <w:gridCol w:w="1680"/>
        <w:gridCol w:w="1439"/>
      </w:tblGrid>
      <w:tr w:rsidR="0049596F" w:rsidRPr="008C66E1" w:rsidTr="00E65DA0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</w:t>
            </w:r>
            <w:r w:rsidRPr="008C66E1">
              <w:rPr>
                <w:rFonts w:ascii="Times New Roman" w:hAnsi="Times New Roman" w:cs="Times New Roman"/>
              </w:rPr>
              <w:t>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</w:t>
            </w:r>
            <w:r w:rsidRPr="008C66E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Предмет по государственному контракту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 в реестре контрактов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Авансовый платеж</w:t>
            </w:r>
          </w:p>
        </w:tc>
      </w:tr>
      <w:tr w:rsidR="0049596F" w:rsidRPr="008C66E1" w:rsidTr="00E65DA0">
        <w:trPr>
          <w:trHeight w:val="8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8C66E1" w:rsidRDefault="0049596F" w:rsidP="00E65DA0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8C66E1" w:rsidRDefault="0049596F" w:rsidP="00E65DA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8C66E1" w:rsidRDefault="0049596F" w:rsidP="00E65DA0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8C66E1" w:rsidRDefault="0049596F" w:rsidP="00E65DA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8C66E1" w:rsidRDefault="0049596F" w:rsidP="00E65DA0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 xml:space="preserve">процент от  </w:t>
            </w:r>
            <w:r w:rsidRPr="008C66E1">
              <w:rPr>
                <w:rFonts w:ascii="Times New Roman" w:hAnsi="Times New Roman" w:cs="Times New Roman"/>
              </w:rPr>
              <w:br/>
              <w:t xml:space="preserve">общей суммы </w:t>
            </w:r>
            <w:r w:rsidRPr="008C66E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обязательства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сумма</w:t>
            </w:r>
            <w:r w:rsidRPr="008C66E1">
              <w:rPr>
                <w:rFonts w:ascii="Times New Roman" w:hAnsi="Times New Roman" w:cs="Times New Roman"/>
              </w:rPr>
              <w:br/>
              <w:t>авансового</w:t>
            </w:r>
            <w:r w:rsidRPr="008C66E1">
              <w:rPr>
                <w:rFonts w:ascii="Times New Roman" w:hAnsi="Times New Roman" w:cs="Times New Roman"/>
              </w:rPr>
              <w:br/>
              <w:t xml:space="preserve"> платежа</w:t>
            </w:r>
          </w:p>
        </w:tc>
      </w:tr>
      <w:tr w:rsidR="0049596F" w:rsidRPr="008C66E1" w:rsidTr="00E65DA0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9596F" w:rsidRPr="008C66E1" w:rsidTr="00E65DA0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49596F" w:rsidRPr="00A80457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>Раздел 2. Реквизиты контрагента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991"/>
        <w:gridCol w:w="992"/>
        <w:gridCol w:w="2126"/>
        <w:gridCol w:w="1561"/>
        <w:gridCol w:w="992"/>
        <w:gridCol w:w="1701"/>
      </w:tblGrid>
      <w:tr w:rsidR="0049596F" w:rsidRPr="008C66E1" w:rsidTr="00E65DA0">
        <w:trPr>
          <w:trHeight w:val="14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br/>
              <w:t>банков</w:t>
            </w:r>
            <w:r w:rsidRPr="008C66E1">
              <w:rPr>
                <w:rFonts w:ascii="Times New Roman" w:hAnsi="Times New Roman" w:cs="Times New Roman"/>
              </w:rPr>
              <w:t>ского</w:t>
            </w:r>
            <w:r w:rsidRPr="008C66E1">
              <w:rPr>
                <w:rFonts w:ascii="Times New Roman" w:hAnsi="Times New Roman" w:cs="Times New Roman"/>
              </w:rPr>
              <w:br/>
              <w:t>счета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Pr="008C66E1">
              <w:rPr>
                <w:rFonts w:ascii="Times New Roman" w:hAnsi="Times New Roman" w:cs="Times New Roman"/>
              </w:rPr>
              <w:t xml:space="preserve">ние  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br/>
              <w:t>бан</w:t>
            </w:r>
            <w:r w:rsidRPr="008C66E1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Корре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понден</w:t>
            </w:r>
            <w:r w:rsidRPr="008C66E1">
              <w:rPr>
                <w:rFonts w:ascii="Times New Roman" w:hAnsi="Times New Roman" w:cs="Times New Roman"/>
              </w:rPr>
              <w:t>тский</w:t>
            </w:r>
            <w:proofErr w:type="spellEnd"/>
            <w:r w:rsidRPr="008C66E1">
              <w:rPr>
                <w:rFonts w:ascii="Times New Roman" w:hAnsi="Times New Roman" w:cs="Times New Roman"/>
              </w:rPr>
              <w:br/>
              <w:t>счет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</w:tc>
      </w:tr>
      <w:tr w:rsidR="0049596F" w:rsidRPr="008C66E1" w:rsidTr="00E65DA0">
        <w:trPr>
          <w:trHeight w:val="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9596F" w:rsidRPr="008C66E1" w:rsidTr="00E65DA0">
        <w:trPr>
          <w:trHeight w:val="3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49596F" w:rsidRPr="00A80457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3</w:t>
      </w:r>
      <w:r w:rsidRPr="00A80457">
        <w:rPr>
          <w:rFonts w:ascii="Times New Roman" w:hAnsi="Times New Roman" w:cs="Times New Roman"/>
          <w:b/>
        </w:rPr>
        <w:t>. Расшифровка обязательства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777"/>
        <w:gridCol w:w="1843"/>
        <w:gridCol w:w="1275"/>
        <w:gridCol w:w="1276"/>
        <w:gridCol w:w="1559"/>
        <w:gridCol w:w="1418"/>
        <w:gridCol w:w="1418"/>
      </w:tblGrid>
      <w:tr w:rsidR="0049596F" w:rsidTr="00E65DA0">
        <w:trPr>
          <w:trHeight w:val="660"/>
        </w:trPr>
        <w:tc>
          <w:tcPr>
            <w:tcW w:w="641" w:type="dxa"/>
            <w:vMerge w:val="restart"/>
          </w:tcPr>
          <w:p w:rsidR="0049596F" w:rsidRDefault="0049596F" w:rsidP="00E65DA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</w:p>
          <w:p w:rsidR="0049596F" w:rsidRDefault="0049596F" w:rsidP="00E65DA0">
            <w:pPr>
              <w:pStyle w:val="ConsPlusNormal"/>
              <w:tabs>
                <w:tab w:val="right" w:pos="4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66E1">
              <w:rPr>
                <w:rFonts w:ascii="Times New Roman" w:hAnsi="Times New Roman" w:cs="Times New Roman"/>
              </w:rPr>
              <w:t>п</w:t>
            </w:r>
            <w:proofErr w:type="gramEnd"/>
            <w:r w:rsidRPr="008C66E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77" w:type="dxa"/>
            <w:vMerge w:val="restart"/>
            <w:vAlign w:val="center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r w:rsidRPr="008C66E1">
              <w:rPr>
                <w:rFonts w:ascii="Times New Roman" w:hAnsi="Times New Roman" w:cs="Times New Roman"/>
              </w:rPr>
              <w:t>БК</w:t>
            </w:r>
          </w:p>
        </w:tc>
        <w:tc>
          <w:tcPr>
            <w:tcW w:w="1843" w:type="dxa"/>
            <w:vMerge w:val="restart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 xml:space="preserve"> обязательства</w:t>
            </w:r>
            <w:r w:rsidRPr="008C66E1">
              <w:rPr>
                <w:rFonts w:ascii="Times New Roman" w:hAnsi="Times New Roman" w:cs="Times New Roman"/>
              </w:rPr>
              <w:t xml:space="preserve"> на текущий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обязательства</w:t>
            </w:r>
          </w:p>
        </w:tc>
        <w:tc>
          <w:tcPr>
            <w:tcW w:w="1418" w:type="dxa"/>
            <w:vMerge w:val="restart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9596F" w:rsidTr="00E65DA0">
        <w:trPr>
          <w:trHeight w:val="660"/>
        </w:trPr>
        <w:tc>
          <w:tcPr>
            <w:tcW w:w="641" w:type="dxa"/>
            <w:vMerge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276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559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год после текущего финансового года</w:t>
            </w:r>
          </w:p>
        </w:tc>
        <w:tc>
          <w:tcPr>
            <w:tcW w:w="1418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1418" w:type="dxa"/>
            <w:vMerge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96F" w:rsidTr="00E65DA0">
        <w:trPr>
          <w:trHeight w:val="220"/>
        </w:trPr>
        <w:tc>
          <w:tcPr>
            <w:tcW w:w="641" w:type="dxa"/>
            <w:vAlign w:val="center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9596F" w:rsidTr="00E65DA0">
        <w:trPr>
          <w:trHeight w:val="237"/>
        </w:trPr>
        <w:tc>
          <w:tcPr>
            <w:tcW w:w="641" w:type="dxa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rPr>
          <w:rFonts w:ascii="Times New Roman" w:hAnsi="Times New Roman" w:cs="Times New Roman"/>
          <w:lang w:val="en-US"/>
        </w:rPr>
      </w:pPr>
    </w:p>
    <w:p w:rsidR="0049596F" w:rsidRPr="00CE6182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9596F" w:rsidRPr="00CE6182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9596F" w:rsidRPr="00496EFF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909BE">
        <w:rPr>
          <w:rFonts w:ascii="Times New Roman" w:hAnsi="Times New Roman" w:cs="Times New Roman"/>
          <w:b/>
        </w:rPr>
        <w:t xml:space="preserve">ОТМЕТКА </w:t>
      </w:r>
      <w:r>
        <w:rPr>
          <w:rFonts w:ascii="Times New Roman" w:hAnsi="Times New Roman" w:cs="Times New Roman"/>
          <w:b/>
        </w:rPr>
        <w:t xml:space="preserve">ФИНАНСОВОГО ОРГАНА </w:t>
      </w:r>
      <w:r w:rsidRPr="000909BE">
        <w:rPr>
          <w:rFonts w:ascii="Times New Roman" w:hAnsi="Times New Roman" w:cs="Times New Roman"/>
          <w:b/>
        </w:rPr>
        <w:t>СМОЛЕНСКОЙ ОБЛАСТИ О ПРИЕМЕ НА УЧЕТ</w:t>
      </w:r>
      <w:r>
        <w:rPr>
          <w:rFonts w:ascii="Times New Roman" w:hAnsi="Times New Roman" w:cs="Times New Roman"/>
          <w:b/>
        </w:rPr>
        <w:t xml:space="preserve"> </w:t>
      </w:r>
      <w:r w:rsidRPr="000909BE">
        <w:rPr>
          <w:rFonts w:ascii="Times New Roman" w:hAnsi="Times New Roman" w:cs="Times New Roman"/>
          <w:b/>
        </w:rPr>
        <w:t>БЮДЖЕТНОГО ОБЯЗАТЕЛЬСТВА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>Учетный номер</w:t>
      </w:r>
      <w:r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>обязательства</w:t>
      </w:r>
      <w:r>
        <w:rPr>
          <w:rFonts w:ascii="Times New Roman" w:hAnsi="Times New Roman" w:cs="Times New Roman"/>
        </w:rPr>
        <w:t>___________________________</w:t>
      </w:r>
      <w:r w:rsidRPr="008C66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8C66E1">
        <w:rPr>
          <w:rFonts w:ascii="Times New Roman" w:hAnsi="Times New Roman" w:cs="Times New Roman"/>
        </w:rPr>
        <w:t xml:space="preserve">Дата постановки на учет </w:t>
      </w:r>
      <w:r>
        <w:rPr>
          <w:rFonts w:ascii="Times New Roman" w:hAnsi="Times New Roman" w:cs="Times New Roman"/>
        </w:rPr>
        <w:t>«__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8C66E1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</w:t>
      </w:r>
      <w:r w:rsidRPr="008C66E1">
        <w:rPr>
          <w:rFonts w:ascii="Times New Roman" w:hAnsi="Times New Roman" w:cs="Times New Roman"/>
        </w:rPr>
        <w:t xml:space="preserve"> 20__ г</w:t>
      </w:r>
      <w:r>
        <w:rPr>
          <w:rFonts w:ascii="Times New Roman" w:hAnsi="Times New Roman" w:cs="Times New Roman"/>
        </w:rPr>
        <w:t>.</w:t>
      </w:r>
    </w:p>
    <w:p w:rsidR="0049596F" w:rsidRPr="008C66E1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Примечание__________________________________________________________________________________________</w:t>
      </w:r>
      <w:r w:rsidRPr="008C66E1">
        <w:rPr>
          <w:rFonts w:ascii="Times New Roman" w:hAnsi="Times New Roman" w:cs="Times New Roman"/>
        </w:rPr>
        <w:t xml:space="preserve">                                             </w:t>
      </w:r>
    </w:p>
    <w:p w:rsidR="0049596F" w:rsidRPr="008C66E1" w:rsidRDefault="0049596F" w:rsidP="0049596F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 xml:space="preserve">Ответственный исполнитель </w:t>
      </w:r>
      <w:r>
        <w:rPr>
          <w:rFonts w:ascii="Times New Roman" w:hAnsi="Times New Roman" w:cs="Times New Roman"/>
        </w:rPr>
        <w:t>_____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    ______________      _______________________      _______________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8C66E1">
        <w:rPr>
          <w:rFonts w:ascii="Times New Roman" w:hAnsi="Times New Roman" w:cs="Times New Roman"/>
        </w:rPr>
        <w:t xml:space="preserve">(должность)  </w:t>
      </w:r>
      <w:r>
        <w:rPr>
          <w:rFonts w:ascii="Times New Roman" w:hAnsi="Times New Roman" w:cs="Times New Roman"/>
        </w:rPr>
        <w:t xml:space="preserve">            </w:t>
      </w:r>
      <w:r w:rsidRPr="008C66E1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</w:t>
      </w:r>
      <w:r w:rsidRPr="008C66E1">
        <w:rPr>
          <w:rFonts w:ascii="Times New Roman" w:hAnsi="Times New Roman" w:cs="Times New Roman"/>
        </w:rPr>
        <w:t xml:space="preserve"> (расшифровка</w:t>
      </w:r>
      <w:r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 xml:space="preserve">подписи)            </w:t>
      </w:r>
      <w:r>
        <w:rPr>
          <w:rFonts w:ascii="Times New Roman" w:hAnsi="Times New Roman" w:cs="Times New Roman"/>
        </w:rPr>
        <w:t xml:space="preserve">   </w:t>
      </w:r>
      <w:r w:rsidRPr="008C66E1">
        <w:rPr>
          <w:rFonts w:ascii="Times New Roman" w:hAnsi="Times New Roman" w:cs="Times New Roman"/>
        </w:rPr>
        <w:t xml:space="preserve"> (телефон</w:t>
      </w:r>
      <w:r>
        <w:rPr>
          <w:rFonts w:ascii="Times New Roman" w:hAnsi="Times New Roman" w:cs="Times New Roman"/>
        </w:rPr>
        <w:t xml:space="preserve">)   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219" w:type="dxa"/>
        <w:tblInd w:w="6204" w:type="dxa"/>
        <w:tblLook w:val="04A0" w:firstRow="1" w:lastRow="0" w:firstColumn="1" w:lastColumn="0" w:noHBand="0" w:noVBand="1"/>
      </w:tblPr>
      <w:tblGrid>
        <w:gridCol w:w="4219"/>
      </w:tblGrid>
      <w:tr w:rsidR="0049596F" w:rsidTr="00E65DA0">
        <w:trPr>
          <w:trHeight w:val="1294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49596F" w:rsidRPr="008C66E1" w:rsidRDefault="0049596F" w:rsidP="00E65DA0">
            <w:pPr>
              <w:pStyle w:val="ConsPlusNormal"/>
              <w:ind w:firstLine="33"/>
              <w:jc w:val="both"/>
              <w:outlineLvl w:val="0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lastRenderedPageBreak/>
              <w:t xml:space="preserve">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8C66E1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№</w:t>
            </w:r>
            <w:r w:rsidRPr="008C66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9596F" w:rsidRDefault="0049596F" w:rsidP="00E65DA0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 Порядку учета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 xml:space="preserve"> бюджетных</w:t>
            </w:r>
            <w:r>
              <w:rPr>
                <w:rFonts w:ascii="Times New Roman" w:hAnsi="Times New Roman" w:cs="Times New Roman"/>
              </w:rPr>
              <w:t xml:space="preserve"> и денежных </w:t>
            </w:r>
            <w:r w:rsidRPr="008C66E1">
              <w:rPr>
                <w:rFonts w:ascii="Times New Roman" w:hAnsi="Times New Roman" w:cs="Times New Roman"/>
              </w:rPr>
              <w:t>обязательств получателей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C66E1">
              <w:rPr>
                <w:rFonts w:ascii="Times New Roman" w:hAnsi="Times New Roman" w:cs="Times New Roman"/>
              </w:rPr>
              <w:t>средств</w:t>
            </w:r>
            <w:r>
              <w:rPr>
                <w:rFonts w:ascii="Times New Roman" w:hAnsi="Times New Roman" w:cs="Times New Roman"/>
              </w:rPr>
              <w:t xml:space="preserve"> областного бюджета</w:t>
            </w:r>
            <w:r w:rsidRPr="008C66E1">
              <w:rPr>
                <w:rFonts w:ascii="Times New Roman" w:hAnsi="Times New Roman" w:cs="Times New Roman"/>
              </w:rPr>
              <w:t xml:space="preserve"> </w:t>
            </w:r>
          </w:p>
          <w:p w:rsidR="0049596F" w:rsidRDefault="0049596F" w:rsidP="00E65D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:rsidR="0049596F" w:rsidRPr="0094748B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748B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  <w:r>
        <w:rPr>
          <w:rFonts w:ascii="Times New Roman" w:hAnsi="Times New Roman" w:cs="Times New Roman"/>
          <w:b/>
          <w:sz w:val="22"/>
          <w:szCs w:val="22"/>
        </w:rPr>
        <w:t>№</w:t>
      </w:r>
      <w:r w:rsidRPr="0094748B">
        <w:rPr>
          <w:rFonts w:ascii="Times New Roman" w:hAnsi="Times New Roman" w:cs="Times New Roman"/>
          <w:b/>
          <w:sz w:val="22"/>
          <w:szCs w:val="22"/>
        </w:rPr>
        <w:t xml:space="preserve"> _______</w:t>
      </w:r>
    </w:p>
    <w:p w:rsidR="0049596F" w:rsidRPr="006504BE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04BE">
        <w:rPr>
          <w:rFonts w:ascii="Times New Roman" w:hAnsi="Times New Roman" w:cs="Times New Roman"/>
          <w:b/>
          <w:sz w:val="22"/>
          <w:szCs w:val="22"/>
        </w:rPr>
        <w:t>на внесение изменений в бюджетное обязательство № _______</w:t>
      </w:r>
    </w:p>
    <w:p w:rsidR="0049596F" w:rsidRDefault="0049596F" w:rsidP="0049596F">
      <w:pPr>
        <w:pStyle w:val="ConsPlusNonformat"/>
      </w:pPr>
      <w:r>
        <w:t xml:space="preserve">           </w:t>
      </w:r>
    </w:p>
    <w:p w:rsidR="0049596F" w:rsidRPr="0094748B" w:rsidRDefault="0049596F" w:rsidP="0049596F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         </w:t>
      </w:r>
      <w:r w:rsidRPr="0094748B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«__»</w:t>
      </w:r>
      <w:r w:rsidRPr="0094748B">
        <w:rPr>
          <w:rFonts w:ascii="Times New Roman" w:hAnsi="Times New Roman" w:cs="Times New Roman"/>
        </w:rPr>
        <w:t>________ 20__ г</w:t>
      </w:r>
      <w:r>
        <w:rPr>
          <w:rFonts w:ascii="Times New Roman" w:hAnsi="Times New Roman" w:cs="Times New Roman"/>
        </w:rPr>
        <w:t>.</w:t>
      </w:r>
      <w:r w:rsidRPr="0094748B">
        <w:rPr>
          <w:rFonts w:ascii="Times New Roman" w:hAnsi="Times New Roman" w:cs="Times New Roman"/>
        </w:rPr>
        <w:t xml:space="preserve">              </w:t>
      </w:r>
    </w:p>
    <w:p w:rsidR="0049596F" w:rsidRPr="009D6F79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финансового органа Смоленской области______________________________________</w:t>
      </w:r>
      <w:r w:rsidRPr="00016DCA">
        <w:rPr>
          <w:rFonts w:ascii="Times New Roman" w:hAnsi="Times New Roman" w:cs="Times New Roman"/>
        </w:rPr>
        <w:t xml:space="preserve">______________                                                                                    </w:t>
      </w:r>
      <w:r w:rsidRPr="009D6F79">
        <w:rPr>
          <w:rFonts w:ascii="Times New Roman" w:hAnsi="Times New Roman" w:cs="Times New Roman"/>
        </w:rPr>
        <w:t xml:space="preserve">          </w:t>
      </w:r>
    </w:p>
    <w:p w:rsidR="0049596F" w:rsidRPr="00016DCA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средств_____________________________________________________</w:t>
      </w:r>
      <w:r w:rsidRPr="00016DC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</w:t>
      </w:r>
      <w:r w:rsidRPr="00016DCA">
        <w:rPr>
          <w:rFonts w:ascii="Times New Roman" w:hAnsi="Times New Roman" w:cs="Times New Roman"/>
        </w:rPr>
        <w:t xml:space="preserve">_______     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94748B">
        <w:rPr>
          <w:rFonts w:ascii="Times New Roman" w:hAnsi="Times New Roman" w:cs="Times New Roman"/>
        </w:rPr>
        <w:t xml:space="preserve">Главный распорядитель </w:t>
      </w:r>
      <w:r>
        <w:rPr>
          <w:rFonts w:ascii="Times New Roman" w:hAnsi="Times New Roman" w:cs="Times New Roman"/>
        </w:rPr>
        <w:t>(</w:t>
      </w:r>
      <w:r w:rsidRPr="0094748B">
        <w:rPr>
          <w:rFonts w:ascii="Times New Roman" w:hAnsi="Times New Roman" w:cs="Times New Roman"/>
        </w:rPr>
        <w:t>распорядитель</w:t>
      </w:r>
      <w:r>
        <w:rPr>
          <w:rFonts w:ascii="Times New Roman" w:hAnsi="Times New Roman" w:cs="Times New Roman"/>
        </w:rPr>
        <w:t>) бюджетных средств________________________________________________</w:t>
      </w:r>
      <w:r w:rsidRPr="0094748B">
        <w:rPr>
          <w:rFonts w:ascii="Times New Roman" w:hAnsi="Times New Roman" w:cs="Times New Roman"/>
        </w:rPr>
        <w:t xml:space="preserve">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016DCA">
        <w:rPr>
          <w:rFonts w:ascii="Times New Roman" w:hAnsi="Times New Roman" w:cs="Times New Roman"/>
        </w:rPr>
        <w:t>Номер лицевого счета получателя</w:t>
      </w:r>
      <w:r>
        <w:rPr>
          <w:rFonts w:ascii="Times New Roman" w:hAnsi="Times New Roman" w:cs="Times New Roman"/>
        </w:rPr>
        <w:t xml:space="preserve"> бюджетных средств_____________________________________________________</w:t>
      </w:r>
      <w:r w:rsidRPr="00016DCA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бюджета  </w:t>
      </w:r>
      <w:r w:rsidRPr="00016DCA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______________________________________________________________</w:t>
      </w:r>
      <w:r w:rsidRPr="00016DCA">
        <w:rPr>
          <w:rFonts w:ascii="Times New Roman" w:hAnsi="Times New Roman" w:cs="Times New Roman"/>
        </w:rPr>
        <w:t xml:space="preserve">_                                                                                    </w:t>
      </w:r>
    </w:p>
    <w:p w:rsidR="0049596F" w:rsidRPr="009E1D56" w:rsidRDefault="0049596F" w:rsidP="0049596F">
      <w:pPr>
        <w:pStyle w:val="ConsPlusNonformat"/>
      </w:pPr>
      <w:r w:rsidRPr="00016DCA">
        <w:rPr>
          <w:rFonts w:ascii="Times New Roman" w:hAnsi="Times New Roman" w:cs="Times New Roman"/>
        </w:rPr>
        <w:t xml:space="preserve">Единица измерения: руб.                                                      </w:t>
      </w:r>
      <w:r>
        <w:t xml:space="preserve">                  </w:t>
      </w:r>
    </w:p>
    <w:p w:rsidR="0049596F" w:rsidRPr="00CE6182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9596F" w:rsidRPr="00353F1F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 xml:space="preserve">Раздел 1. </w:t>
      </w:r>
      <w:r w:rsidRPr="00353F1F">
        <w:rPr>
          <w:rFonts w:ascii="Times New Roman" w:hAnsi="Times New Roman" w:cs="Times New Roman"/>
          <w:b/>
        </w:rPr>
        <w:t>Реквизиты государственного контракта</w:t>
      </w:r>
      <w:r>
        <w:rPr>
          <w:rFonts w:ascii="Times New Roman" w:hAnsi="Times New Roman" w:cs="Times New Roman"/>
          <w:b/>
        </w:rPr>
        <w:t xml:space="preserve"> (иного документа)</w:t>
      </w:r>
    </w:p>
    <w:tbl>
      <w:tblPr>
        <w:tblW w:w="1020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843"/>
        <w:gridCol w:w="2268"/>
        <w:gridCol w:w="1276"/>
        <w:gridCol w:w="1680"/>
        <w:gridCol w:w="1439"/>
      </w:tblGrid>
      <w:tr w:rsidR="0049596F" w:rsidRPr="00353F1F" w:rsidTr="00E65DA0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Предмет по государственному контракту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Уникальный номер реестровой записи в реестре контрактов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Сумма </w:t>
            </w: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Авансовый платеж</w:t>
            </w:r>
          </w:p>
        </w:tc>
      </w:tr>
      <w:tr w:rsidR="0049596F" w:rsidRPr="008C66E1" w:rsidTr="00E65DA0">
        <w:trPr>
          <w:trHeight w:val="8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353F1F" w:rsidRDefault="0049596F" w:rsidP="00E65DA0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353F1F" w:rsidRDefault="0049596F" w:rsidP="00E65DA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353F1F" w:rsidRDefault="0049596F" w:rsidP="00E65DA0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353F1F" w:rsidRDefault="0049596F" w:rsidP="00E65DA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353F1F" w:rsidRDefault="0049596F" w:rsidP="00E65DA0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процент от  </w:t>
            </w:r>
            <w:r w:rsidRPr="00353F1F">
              <w:rPr>
                <w:rFonts w:ascii="Times New Roman" w:hAnsi="Times New Roman" w:cs="Times New Roman"/>
              </w:rPr>
              <w:br/>
              <w:t xml:space="preserve">общей суммы </w:t>
            </w:r>
            <w:r w:rsidRPr="00353F1F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сумма</w:t>
            </w:r>
            <w:r w:rsidRPr="00353F1F">
              <w:rPr>
                <w:rFonts w:ascii="Times New Roman" w:hAnsi="Times New Roman" w:cs="Times New Roman"/>
              </w:rPr>
              <w:br/>
              <w:t>авансового</w:t>
            </w:r>
            <w:r w:rsidRPr="00353F1F">
              <w:rPr>
                <w:rFonts w:ascii="Times New Roman" w:hAnsi="Times New Roman" w:cs="Times New Roman"/>
              </w:rPr>
              <w:br/>
              <w:t xml:space="preserve"> платежа</w:t>
            </w:r>
          </w:p>
        </w:tc>
      </w:tr>
      <w:tr w:rsidR="0049596F" w:rsidRPr="008C66E1" w:rsidTr="00E65DA0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9596F" w:rsidRPr="008C66E1" w:rsidTr="00E65DA0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49596F" w:rsidRPr="00A80457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>Раздел 2. Реквизиты контрагента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991"/>
        <w:gridCol w:w="992"/>
        <w:gridCol w:w="2126"/>
        <w:gridCol w:w="1561"/>
        <w:gridCol w:w="992"/>
        <w:gridCol w:w="1701"/>
      </w:tblGrid>
      <w:tr w:rsidR="0049596F" w:rsidRPr="008C66E1" w:rsidTr="00E65DA0">
        <w:trPr>
          <w:trHeight w:val="14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br/>
              <w:t>банков</w:t>
            </w:r>
            <w:r w:rsidRPr="008C66E1">
              <w:rPr>
                <w:rFonts w:ascii="Times New Roman" w:hAnsi="Times New Roman" w:cs="Times New Roman"/>
              </w:rPr>
              <w:t>ского</w:t>
            </w:r>
            <w:r w:rsidRPr="008C66E1">
              <w:rPr>
                <w:rFonts w:ascii="Times New Roman" w:hAnsi="Times New Roman" w:cs="Times New Roman"/>
              </w:rPr>
              <w:br/>
              <w:t>счета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Pr="008C66E1">
              <w:rPr>
                <w:rFonts w:ascii="Times New Roman" w:hAnsi="Times New Roman" w:cs="Times New Roman"/>
              </w:rPr>
              <w:t xml:space="preserve">ние  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br/>
              <w:t>бан</w:t>
            </w:r>
            <w:r w:rsidRPr="008C66E1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Корре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понден</w:t>
            </w:r>
            <w:r w:rsidRPr="008C66E1">
              <w:rPr>
                <w:rFonts w:ascii="Times New Roman" w:hAnsi="Times New Roman" w:cs="Times New Roman"/>
              </w:rPr>
              <w:t>тский</w:t>
            </w:r>
            <w:proofErr w:type="spellEnd"/>
            <w:r w:rsidRPr="008C66E1">
              <w:rPr>
                <w:rFonts w:ascii="Times New Roman" w:hAnsi="Times New Roman" w:cs="Times New Roman"/>
              </w:rPr>
              <w:br/>
              <w:t>счет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</w:tc>
      </w:tr>
      <w:tr w:rsidR="0049596F" w:rsidRPr="008C66E1" w:rsidTr="00E65DA0">
        <w:trPr>
          <w:trHeight w:val="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9596F" w:rsidRPr="008C66E1" w:rsidTr="00E65DA0">
        <w:trPr>
          <w:trHeight w:val="3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49596F" w:rsidRPr="00A80457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3</w:t>
      </w:r>
      <w:r w:rsidRPr="00A80457">
        <w:rPr>
          <w:rFonts w:ascii="Times New Roman" w:hAnsi="Times New Roman" w:cs="Times New Roman"/>
          <w:b/>
        </w:rPr>
        <w:t>. Расшифровка обязательства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777"/>
        <w:gridCol w:w="1843"/>
        <w:gridCol w:w="1275"/>
        <w:gridCol w:w="1276"/>
        <w:gridCol w:w="1559"/>
        <w:gridCol w:w="1418"/>
        <w:gridCol w:w="1418"/>
      </w:tblGrid>
      <w:tr w:rsidR="0049596F" w:rsidTr="00E65DA0">
        <w:trPr>
          <w:trHeight w:val="660"/>
        </w:trPr>
        <w:tc>
          <w:tcPr>
            <w:tcW w:w="641" w:type="dxa"/>
            <w:vMerge w:val="restart"/>
          </w:tcPr>
          <w:p w:rsidR="0049596F" w:rsidRDefault="0049596F" w:rsidP="00E65DA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</w:p>
          <w:p w:rsidR="0049596F" w:rsidRDefault="0049596F" w:rsidP="00E65DA0">
            <w:pPr>
              <w:pStyle w:val="ConsPlusNormal"/>
              <w:tabs>
                <w:tab w:val="right" w:pos="4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66E1">
              <w:rPr>
                <w:rFonts w:ascii="Times New Roman" w:hAnsi="Times New Roman" w:cs="Times New Roman"/>
              </w:rPr>
              <w:t>п</w:t>
            </w:r>
            <w:proofErr w:type="gramEnd"/>
            <w:r w:rsidRPr="008C66E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77" w:type="dxa"/>
            <w:vMerge w:val="restart"/>
            <w:vAlign w:val="center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r w:rsidRPr="008C66E1">
              <w:rPr>
                <w:rFonts w:ascii="Times New Roman" w:hAnsi="Times New Roman" w:cs="Times New Roman"/>
              </w:rPr>
              <w:t>БК</w:t>
            </w:r>
          </w:p>
        </w:tc>
        <w:tc>
          <w:tcPr>
            <w:tcW w:w="1843" w:type="dxa"/>
            <w:vMerge w:val="restart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 xml:space="preserve"> обязательства</w:t>
            </w:r>
            <w:r w:rsidRPr="008C66E1">
              <w:rPr>
                <w:rFonts w:ascii="Times New Roman" w:hAnsi="Times New Roman" w:cs="Times New Roman"/>
              </w:rPr>
              <w:t xml:space="preserve"> на текущий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обязательства</w:t>
            </w:r>
          </w:p>
        </w:tc>
        <w:tc>
          <w:tcPr>
            <w:tcW w:w="1418" w:type="dxa"/>
            <w:vMerge w:val="restart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9596F" w:rsidTr="00E65DA0">
        <w:trPr>
          <w:trHeight w:val="660"/>
        </w:trPr>
        <w:tc>
          <w:tcPr>
            <w:tcW w:w="641" w:type="dxa"/>
            <w:vMerge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276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559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год после текущего финансового года</w:t>
            </w:r>
          </w:p>
        </w:tc>
        <w:tc>
          <w:tcPr>
            <w:tcW w:w="1418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1418" w:type="dxa"/>
            <w:vMerge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96F" w:rsidTr="00E65DA0">
        <w:trPr>
          <w:trHeight w:val="220"/>
        </w:trPr>
        <w:tc>
          <w:tcPr>
            <w:tcW w:w="641" w:type="dxa"/>
            <w:vAlign w:val="center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9596F" w:rsidTr="00E65DA0">
        <w:trPr>
          <w:trHeight w:val="237"/>
        </w:trPr>
        <w:tc>
          <w:tcPr>
            <w:tcW w:w="641" w:type="dxa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rPr>
          <w:rFonts w:ascii="Times New Roman" w:hAnsi="Times New Roman" w:cs="Times New Roman"/>
          <w:lang w:val="en-US"/>
        </w:rPr>
      </w:pP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9596F" w:rsidRPr="00E14120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909BE">
        <w:rPr>
          <w:rFonts w:ascii="Times New Roman" w:hAnsi="Times New Roman" w:cs="Times New Roman"/>
          <w:b/>
        </w:rPr>
        <w:t xml:space="preserve">ОТМЕТКА </w:t>
      </w:r>
      <w:r>
        <w:rPr>
          <w:rFonts w:ascii="Times New Roman" w:hAnsi="Times New Roman" w:cs="Times New Roman"/>
          <w:b/>
        </w:rPr>
        <w:t xml:space="preserve">ФИНАНСОВОГО ОРГАНА </w:t>
      </w:r>
      <w:r w:rsidRPr="000909BE">
        <w:rPr>
          <w:rFonts w:ascii="Times New Roman" w:hAnsi="Times New Roman" w:cs="Times New Roman"/>
          <w:b/>
        </w:rPr>
        <w:t>СМОЛЕНСКОЙ ОБЛАСТИ О ПРИЕМЕ НА УЧЕТ</w:t>
      </w:r>
      <w:r>
        <w:rPr>
          <w:rFonts w:ascii="Times New Roman" w:hAnsi="Times New Roman" w:cs="Times New Roman"/>
          <w:b/>
        </w:rPr>
        <w:t xml:space="preserve"> </w:t>
      </w:r>
      <w:r w:rsidRPr="000909BE">
        <w:rPr>
          <w:rFonts w:ascii="Times New Roman" w:hAnsi="Times New Roman" w:cs="Times New Roman"/>
          <w:b/>
        </w:rPr>
        <w:t>БЮДЖЕТНОГО ОБЯЗАТЕЛЬСТВА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>Учетный номер</w:t>
      </w:r>
      <w:r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>обязательства</w:t>
      </w:r>
      <w:r>
        <w:rPr>
          <w:rFonts w:ascii="Times New Roman" w:hAnsi="Times New Roman" w:cs="Times New Roman"/>
        </w:rPr>
        <w:t>___________________________</w:t>
      </w:r>
      <w:r w:rsidRPr="008C66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8C66E1">
        <w:rPr>
          <w:rFonts w:ascii="Times New Roman" w:hAnsi="Times New Roman" w:cs="Times New Roman"/>
        </w:rPr>
        <w:t xml:space="preserve">Дата постановки на учет </w:t>
      </w:r>
      <w:r>
        <w:rPr>
          <w:rFonts w:ascii="Times New Roman" w:hAnsi="Times New Roman" w:cs="Times New Roman"/>
        </w:rPr>
        <w:t>«__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8C66E1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</w:t>
      </w:r>
      <w:r w:rsidRPr="008C66E1">
        <w:rPr>
          <w:rFonts w:ascii="Times New Roman" w:hAnsi="Times New Roman" w:cs="Times New Roman"/>
        </w:rPr>
        <w:t xml:space="preserve"> 20__ г</w:t>
      </w:r>
      <w:r>
        <w:rPr>
          <w:rFonts w:ascii="Times New Roman" w:hAnsi="Times New Roman" w:cs="Times New Roman"/>
        </w:rPr>
        <w:t>.</w:t>
      </w:r>
      <w:r w:rsidRPr="008C66E1">
        <w:rPr>
          <w:rFonts w:ascii="Times New Roman" w:hAnsi="Times New Roman" w:cs="Times New Roman"/>
        </w:rPr>
        <w:t xml:space="preserve">  </w:t>
      </w:r>
    </w:p>
    <w:p w:rsidR="0049596F" w:rsidRPr="008C66E1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 _________________________________________________________________________________________</w:t>
      </w:r>
      <w:r w:rsidRPr="008C66E1">
        <w:rPr>
          <w:rFonts w:ascii="Times New Roman" w:hAnsi="Times New Roman" w:cs="Times New Roman"/>
        </w:rPr>
        <w:t xml:space="preserve">                                           </w:t>
      </w:r>
    </w:p>
    <w:p w:rsidR="0049596F" w:rsidRPr="0022693E" w:rsidRDefault="0049596F" w:rsidP="0049596F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>Ответственный исполнитель ________</w:t>
      </w:r>
      <w:r>
        <w:rPr>
          <w:rFonts w:ascii="Times New Roman" w:hAnsi="Times New Roman" w:cs="Times New Roman"/>
        </w:rPr>
        <w:t>___</w:t>
      </w:r>
      <w:r w:rsidRPr="008C66E1">
        <w:rPr>
          <w:rFonts w:ascii="Times New Roman" w:hAnsi="Times New Roman" w:cs="Times New Roman"/>
        </w:rPr>
        <w:t xml:space="preserve">_____ </w:t>
      </w:r>
      <w:r>
        <w:rPr>
          <w:rFonts w:ascii="Times New Roman" w:hAnsi="Times New Roman" w:cs="Times New Roman"/>
        </w:rPr>
        <w:t xml:space="preserve">   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      _______________________      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0F201D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0F201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должность)           (подпись)            (расшифровка подписи)              (телефон)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  <w:sectPr w:rsidR="0049596F" w:rsidSect="00E65DA0">
          <w:headerReference w:type="default" r:id="rId11"/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</w:p>
    <w:tbl>
      <w:tblPr>
        <w:tblW w:w="4820" w:type="dxa"/>
        <w:tblInd w:w="10456" w:type="dxa"/>
        <w:tblLook w:val="04A0" w:firstRow="1" w:lastRow="0" w:firstColumn="1" w:lastColumn="0" w:noHBand="0" w:noVBand="1"/>
      </w:tblPr>
      <w:tblGrid>
        <w:gridCol w:w="4820"/>
      </w:tblGrid>
      <w:tr w:rsidR="0049596F" w:rsidTr="00E65DA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9596F" w:rsidRPr="008C66E1" w:rsidRDefault="0049596F" w:rsidP="00E65DA0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8C66E1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№</w:t>
            </w:r>
            <w:r w:rsidRPr="008C66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49596F" w:rsidRDefault="0049596F" w:rsidP="00E65D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 Порядку учета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 xml:space="preserve"> бюджетных</w:t>
            </w:r>
            <w:r>
              <w:rPr>
                <w:rFonts w:ascii="Times New Roman" w:hAnsi="Times New Roman" w:cs="Times New Roman"/>
              </w:rPr>
              <w:t xml:space="preserve"> и денежных </w:t>
            </w:r>
            <w:r w:rsidRPr="008C66E1">
              <w:rPr>
                <w:rFonts w:ascii="Times New Roman" w:hAnsi="Times New Roman" w:cs="Times New Roman"/>
              </w:rPr>
              <w:t>обязательств получателей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C66E1">
              <w:rPr>
                <w:rFonts w:ascii="Times New Roman" w:hAnsi="Times New Roman" w:cs="Times New Roman"/>
              </w:rPr>
              <w:t>средств</w:t>
            </w:r>
            <w:r>
              <w:rPr>
                <w:rFonts w:ascii="Times New Roman" w:hAnsi="Times New Roman" w:cs="Times New Roman"/>
              </w:rPr>
              <w:t xml:space="preserve"> областного </w:t>
            </w:r>
            <w:r w:rsidRPr="008C66E1">
              <w:rPr>
                <w:rFonts w:ascii="Times New Roman" w:hAnsi="Times New Roman" w:cs="Times New Roman"/>
              </w:rPr>
              <w:t xml:space="preserve">бюджета </w:t>
            </w:r>
          </w:p>
          <w:p w:rsidR="0049596F" w:rsidRDefault="0049596F" w:rsidP="00E65D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rPr>
          <w:sz w:val="16"/>
          <w:szCs w:val="16"/>
        </w:rPr>
      </w:pPr>
    </w:p>
    <w:p w:rsidR="0049596F" w:rsidRPr="00B23AAB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23AAB">
        <w:rPr>
          <w:rFonts w:ascii="Times New Roman" w:hAnsi="Times New Roman" w:cs="Times New Roman"/>
          <w:b/>
          <w:sz w:val="22"/>
          <w:szCs w:val="22"/>
        </w:rPr>
        <w:t>СПРАВКА</w:t>
      </w:r>
    </w:p>
    <w:p w:rsidR="0049596F" w:rsidRPr="007B0B31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0B31">
        <w:rPr>
          <w:rFonts w:ascii="Times New Roman" w:hAnsi="Times New Roman" w:cs="Times New Roman"/>
          <w:b/>
          <w:sz w:val="22"/>
          <w:szCs w:val="22"/>
        </w:rPr>
        <w:t>об исполнении принятых на учет бюджетных обязательств</w:t>
      </w:r>
    </w:p>
    <w:p w:rsidR="0049596F" w:rsidRPr="00B23AAB" w:rsidRDefault="0049596F" w:rsidP="0049596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«____»</w:t>
      </w:r>
      <w:r w:rsidRPr="00B23AAB">
        <w:rPr>
          <w:rFonts w:ascii="Times New Roman" w:hAnsi="Times New Roman" w:cs="Times New Roman"/>
        </w:rPr>
        <w:t xml:space="preserve"> _______ 20__ г</w:t>
      </w:r>
      <w:r>
        <w:rPr>
          <w:rFonts w:ascii="Times New Roman" w:hAnsi="Times New Roman" w:cs="Times New Roman"/>
        </w:rPr>
        <w:t>.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финансового органа Смоленской области _____________________________________________________________________________________________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средств ________________________________________________________________________________________________________________________________</w:t>
      </w:r>
      <w:r w:rsidRPr="00B23AAB">
        <w:rPr>
          <w:rFonts w:ascii="Times New Roman" w:hAnsi="Times New Roman" w:cs="Times New Roman"/>
        </w:rPr>
        <w:t xml:space="preserve">  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94748B">
        <w:rPr>
          <w:rFonts w:ascii="Times New Roman" w:hAnsi="Times New Roman" w:cs="Times New Roman"/>
        </w:rPr>
        <w:t xml:space="preserve">Главный распорядитель </w:t>
      </w:r>
      <w:r>
        <w:rPr>
          <w:rFonts w:ascii="Times New Roman" w:hAnsi="Times New Roman" w:cs="Times New Roman"/>
        </w:rPr>
        <w:t>(</w:t>
      </w:r>
      <w:r w:rsidRPr="0094748B">
        <w:rPr>
          <w:rFonts w:ascii="Times New Roman" w:hAnsi="Times New Roman" w:cs="Times New Roman"/>
        </w:rPr>
        <w:t>распорядитель</w:t>
      </w:r>
      <w:r>
        <w:rPr>
          <w:rFonts w:ascii="Times New Roman" w:hAnsi="Times New Roman" w:cs="Times New Roman"/>
        </w:rPr>
        <w:t>)</w:t>
      </w:r>
      <w:r w:rsidRPr="009474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бюджетных </w:t>
      </w:r>
      <w:r w:rsidRPr="0094748B">
        <w:rPr>
          <w:rFonts w:ascii="Times New Roman" w:hAnsi="Times New Roman" w:cs="Times New Roman"/>
        </w:rPr>
        <w:t xml:space="preserve">средств </w:t>
      </w:r>
      <w:r>
        <w:rPr>
          <w:rFonts w:ascii="Times New Roman" w:hAnsi="Times New Roman" w:cs="Times New Roman"/>
        </w:rPr>
        <w:t>____________________________________________________________________________________________</w:t>
      </w:r>
      <w:r w:rsidRPr="0094748B">
        <w:rPr>
          <w:rFonts w:ascii="Times New Roman" w:hAnsi="Times New Roman" w:cs="Times New Roman"/>
        </w:rPr>
        <w:t xml:space="preserve"> </w:t>
      </w:r>
      <w:r w:rsidRPr="00B23AAB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лицевого счета получателя средств _____________________________________________________________________________________________________________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аименование бюджета  ______________________________________________________________________________________________________________________</w:t>
      </w:r>
      <w:r w:rsidRPr="00B23AAB">
        <w:rPr>
          <w:rFonts w:ascii="Times New Roman" w:hAnsi="Times New Roman" w:cs="Times New Roman"/>
        </w:rPr>
        <w:t xml:space="preserve">______                                                                                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 xml:space="preserve">Периодичность: </w:t>
      </w:r>
      <w:r>
        <w:rPr>
          <w:rFonts w:ascii="Times New Roman" w:hAnsi="Times New Roman" w:cs="Times New Roman"/>
        </w:rPr>
        <w:t>месячная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 xml:space="preserve">Единица измерения: руб.                                                                                                     </w:t>
      </w:r>
    </w:p>
    <w:tbl>
      <w:tblPr>
        <w:tblW w:w="1519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077"/>
        <w:gridCol w:w="718"/>
        <w:gridCol w:w="719"/>
        <w:gridCol w:w="1078"/>
        <w:gridCol w:w="719"/>
        <w:gridCol w:w="719"/>
        <w:gridCol w:w="1810"/>
        <w:gridCol w:w="1984"/>
        <w:gridCol w:w="1382"/>
        <w:gridCol w:w="1317"/>
        <w:gridCol w:w="2367"/>
        <w:gridCol w:w="25"/>
        <w:gridCol w:w="7"/>
      </w:tblGrid>
      <w:tr w:rsidR="0049596F" w:rsidRPr="00B23AAB" w:rsidTr="00E65DA0">
        <w:trPr>
          <w:gridAfter w:val="2"/>
          <w:wAfter w:w="32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Код по</w:t>
            </w:r>
            <w:r w:rsidRPr="00B23AAB">
              <w:rPr>
                <w:rFonts w:ascii="Times New Roman" w:hAnsi="Times New Roman" w:cs="Times New Roman"/>
              </w:rPr>
              <w:br/>
              <w:t xml:space="preserve">   БК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Лимиты бюджетных </w:t>
            </w:r>
            <w:r w:rsidRPr="00B23AAB">
              <w:rPr>
                <w:rFonts w:ascii="Times New Roman" w:hAnsi="Times New Roman" w:cs="Times New Roman"/>
              </w:rPr>
              <w:br/>
              <w:t xml:space="preserve">  обязательств </w:t>
            </w:r>
            <w:r>
              <w:rPr>
                <w:rFonts w:ascii="Times New Roman" w:hAnsi="Times New Roman" w:cs="Times New Roman"/>
              </w:rPr>
              <w:t>(бюджетные ассигнования)</w:t>
            </w:r>
            <w:r w:rsidRPr="00B23AAB">
              <w:rPr>
                <w:rFonts w:ascii="Times New Roman" w:hAnsi="Times New Roman" w:cs="Times New Roman"/>
              </w:rPr>
              <w:t xml:space="preserve">  </w:t>
            </w:r>
            <w:r w:rsidRPr="00B23AA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Принятые на учет </w:t>
            </w:r>
            <w:r w:rsidRPr="00B23AAB">
              <w:rPr>
                <w:rFonts w:ascii="Times New Roman" w:hAnsi="Times New Roman" w:cs="Times New Roman"/>
              </w:rPr>
              <w:br/>
              <w:t xml:space="preserve">    бюджетные    </w:t>
            </w:r>
            <w:r w:rsidRPr="00B23AAB">
              <w:rPr>
                <w:rFonts w:ascii="Times New Roman" w:hAnsi="Times New Roman" w:cs="Times New Roman"/>
              </w:rPr>
              <w:br/>
              <w:t xml:space="preserve">  обязательства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Исполненные</w:t>
            </w:r>
            <w:r w:rsidRPr="00B23AA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бюджетные  </w:t>
            </w:r>
            <w:r>
              <w:rPr>
                <w:rFonts w:ascii="Times New Roman" w:hAnsi="Times New Roman" w:cs="Times New Roman"/>
              </w:rPr>
              <w:br/>
              <w:t>обязатель</w:t>
            </w:r>
            <w:r w:rsidRPr="00B23AAB">
              <w:rPr>
                <w:rFonts w:ascii="Times New Roman" w:hAnsi="Times New Roman" w:cs="Times New Roman"/>
              </w:rPr>
              <w:t xml:space="preserve">ства </w:t>
            </w: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</w:t>
            </w:r>
            <w:r w:rsidRPr="00B23AAB">
              <w:rPr>
                <w:rFonts w:ascii="Times New Roman" w:hAnsi="Times New Roman" w:cs="Times New Roman"/>
              </w:rPr>
              <w:t xml:space="preserve">щего </w:t>
            </w: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</w:t>
            </w:r>
            <w:r w:rsidRPr="00B23AAB">
              <w:rPr>
                <w:rFonts w:ascii="Times New Roman" w:hAnsi="Times New Roman" w:cs="Times New Roman"/>
              </w:rPr>
              <w:t>сового года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Неисполненные  </w:t>
            </w:r>
            <w:r w:rsidRPr="00B23AAB">
              <w:rPr>
                <w:rFonts w:ascii="Times New Roman" w:hAnsi="Times New Roman" w:cs="Times New Roman"/>
              </w:rPr>
              <w:br/>
              <w:t xml:space="preserve">бюджетные </w:t>
            </w: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</w:t>
            </w:r>
            <w:r w:rsidRPr="00B23AAB">
              <w:rPr>
                <w:rFonts w:ascii="Times New Roman" w:hAnsi="Times New Roman" w:cs="Times New Roman"/>
              </w:rPr>
              <w:t xml:space="preserve">зательства </w:t>
            </w: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</w:t>
            </w:r>
            <w:r w:rsidRPr="00B23AAB">
              <w:rPr>
                <w:rFonts w:ascii="Times New Roman" w:hAnsi="Times New Roman" w:cs="Times New Roman"/>
              </w:rPr>
              <w:t xml:space="preserve">кущего </w:t>
            </w: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</w:t>
            </w:r>
            <w:r w:rsidRPr="00B23AAB">
              <w:rPr>
                <w:rFonts w:ascii="Times New Roman" w:hAnsi="Times New Roman" w:cs="Times New Roman"/>
              </w:rPr>
              <w:t xml:space="preserve">вого года      </w:t>
            </w:r>
            <w:r w:rsidRPr="00B23AAB">
              <w:rPr>
                <w:rFonts w:ascii="Times New Roman" w:hAnsi="Times New Roman" w:cs="Times New Roman"/>
              </w:rPr>
              <w:br/>
              <w:t>(гр. 5 - гр. 8)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Свободный остаток лимитов</w:t>
            </w:r>
            <w:r w:rsidRPr="00B23AAB">
              <w:rPr>
                <w:rFonts w:ascii="Times New Roman" w:hAnsi="Times New Roman" w:cs="Times New Roman"/>
              </w:rPr>
              <w:br/>
              <w:t xml:space="preserve">  бюджетных обязательств</w:t>
            </w:r>
          </w:p>
        </w:tc>
      </w:tr>
      <w:tr w:rsidR="0049596F" w:rsidRPr="00B23AAB" w:rsidTr="00E65DA0">
        <w:trPr>
          <w:gridAfter w:val="2"/>
          <w:wAfter w:w="32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текущий</w:t>
            </w:r>
            <w:r w:rsidRPr="00B23AAB">
              <w:rPr>
                <w:rFonts w:ascii="Times New Roman" w:hAnsi="Times New Roman" w:cs="Times New Roman"/>
              </w:rPr>
              <w:br/>
            </w:r>
            <w:proofErr w:type="spellStart"/>
            <w:r w:rsidRPr="00B23AAB">
              <w:rPr>
                <w:rFonts w:ascii="Times New Roman" w:hAnsi="Times New Roman" w:cs="Times New Roman"/>
              </w:rPr>
              <w:t>фина</w:t>
            </w:r>
            <w:proofErr w:type="gramStart"/>
            <w:r w:rsidRPr="00B23AAB">
              <w:rPr>
                <w:rFonts w:ascii="Times New Roman" w:hAnsi="Times New Roman" w:cs="Times New Roman"/>
              </w:rPr>
              <w:t>н</w:t>
            </w:r>
            <w:proofErr w:type="spellEnd"/>
            <w:r w:rsidRPr="00B23AAB">
              <w:rPr>
                <w:rFonts w:ascii="Times New Roman" w:hAnsi="Times New Roman" w:cs="Times New Roman"/>
              </w:rPr>
              <w:t>-</w:t>
            </w:r>
            <w:proofErr w:type="gramEnd"/>
            <w:r w:rsidRPr="00B23AAB">
              <w:rPr>
                <w:rFonts w:ascii="Times New Roman" w:hAnsi="Times New Roman" w:cs="Times New Roman"/>
              </w:rPr>
              <w:t xml:space="preserve"> </w:t>
            </w:r>
            <w:r w:rsidRPr="00B23AAB">
              <w:rPr>
                <w:rFonts w:ascii="Times New Roman" w:hAnsi="Times New Roman" w:cs="Times New Roman"/>
              </w:rPr>
              <w:br/>
            </w:r>
            <w:proofErr w:type="spellStart"/>
            <w:r w:rsidRPr="00B23AAB">
              <w:rPr>
                <w:rFonts w:ascii="Times New Roman" w:hAnsi="Times New Roman" w:cs="Times New Roman"/>
              </w:rPr>
              <w:t>совый</w:t>
            </w:r>
            <w:proofErr w:type="spellEnd"/>
            <w:r w:rsidRPr="00B23AAB">
              <w:rPr>
                <w:rFonts w:ascii="Times New Roman" w:hAnsi="Times New Roman" w:cs="Times New Roman"/>
              </w:rPr>
              <w:t xml:space="preserve"> 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плановый </w:t>
            </w:r>
            <w:r w:rsidRPr="00B23AAB">
              <w:rPr>
                <w:rFonts w:ascii="Times New Roman" w:hAnsi="Times New Roman" w:cs="Times New Roman"/>
              </w:rPr>
              <w:br/>
              <w:t xml:space="preserve"> период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текущий</w:t>
            </w:r>
            <w:r w:rsidRPr="00B23AAB">
              <w:rPr>
                <w:rFonts w:ascii="Times New Roman" w:hAnsi="Times New Roman" w:cs="Times New Roman"/>
              </w:rPr>
              <w:br/>
            </w:r>
            <w:proofErr w:type="spellStart"/>
            <w:r w:rsidRPr="00B23AAB">
              <w:rPr>
                <w:rFonts w:ascii="Times New Roman" w:hAnsi="Times New Roman" w:cs="Times New Roman"/>
              </w:rPr>
              <w:t>фина</w:t>
            </w:r>
            <w:proofErr w:type="gramStart"/>
            <w:r w:rsidRPr="00B23AAB">
              <w:rPr>
                <w:rFonts w:ascii="Times New Roman" w:hAnsi="Times New Roman" w:cs="Times New Roman"/>
              </w:rPr>
              <w:t>н</w:t>
            </w:r>
            <w:proofErr w:type="spellEnd"/>
            <w:r w:rsidRPr="00B23AAB">
              <w:rPr>
                <w:rFonts w:ascii="Times New Roman" w:hAnsi="Times New Roman" w:cs="Times New Roman"/>
              </w:rPr>
              <w:t>-</w:t>
            </w:r>
            <w:proofErr w:type="gramEnd"/>
            <w:r w:rsidRPr="00B23AAB">
              <w:rPr>
                <w:rFonts w:ascii="Times New Roman" w:hAnsi="Times New Roman" w:cs="Times New Roman"/>
              </w:rPr>
              <w:t xml:space="preserve"> </w:t>
            </w:r>
            <w:r w:rsidRPr="00B23AAB">
              <w:rPr>
                <w:rFonts w:ascii="Times New Roman" w:hAnsi="Times New Roman" w:cs="Times New Roman"/>
              </w:rPr>
              <w:br/>
            </w:r>
            <w:proofErr w:type="spellStart"/>
            <w:r w:rsidRPr="00B23AAB">
              <w:rPr>
                <w:rFonts w:ascii="Times New Roman" w:hAnsi="Times New Roman" w:cs="Times New Roman"/>
              </w:rPr>
              <w:t>совый</w:t>
            </w:r>
            <w:proofErr w:type="spellEnd"/>
            <w:r w:rsidRPr="00B23AAB">
              <w:rPr>
                <w:rFonts w:ascii="Times New Roman" w:hAnsi="Times New Roman" w:cs="Times New Roman"/>
              </w:rPr>
              <w:t xml:space="preserve"> 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плановый </w:t>
            </w:r>
            <w:r w:rsidRPr="00B23AAB">
              <w:rPr>
                <w:rFonts w:ascii="Times New Roman" w:hAnsi="Times New Roman" w:cs="Times New Roman"/>
              </w:rPr>
              <w:br/>
              <w:t xml:space="preserve"> период</w:t>
            </w: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  <w:r>
              <w:rPr>
                <w:rFonts w:ascii="Times New Roman" w:hAnsi="Times New Roman" w:cs="Times New Roman"/>
              </w:rPr>
              <w:br/>
              <w:t>финансо</w:t>
            </w:r>
            <w:r w:rsidRPr="00B23AAB">
              <w:rPr>
                <w:rFonts w:ascii="Times New Roman" w:hAnsi="Times New Roman" w:cs="Times New Roman"/>
              </w:rPr>
              <w:t xml:space="preserve">вый год </w:t>
            </w:r>
            <w:r w:rsidRPr="00B23AAB">
              <w:rPr>
                <w:rFonts w:ascii="Times New Roman" w:hAnsi="Times New Roman" w:cs="Times New Roman"/>
              </w:rPr>
              <w:br/>
              <w:t>(гр. 2 -</w:t>
            </w:r>
            <w:r w:rsidRPr="00B23AAB">
              <w:rPr>
                <w:rFonts w:ascii="Times New Roman" w:hAnsi="Times New Roman" w:cs="Times New Roman"/>
              </w:rPr>
              <w:br/>
              <w:t>гр. 5)</w:t>
            </w:r>
          </w:p>
        </w:tc>
        <w:tc>
          <w:tcPr>
            <w:tcW w:w="3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49596F" w:rsidRPr="00B23AAB" w:rsidTr="00E65DA0">
        <w:trPr>
          <w:gridAfter w:val="2"/>
          <w:wAfter w:w="32" w:type="dxa"/>
          <w:trHeight w:val="2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первый  </w:t>
            </w:r>
            <w:r w:rsidRPr="00B23AAB">
              <w:rPr>
                <w:rFonts w:ascii="Times New Roman" w:hAnsi="Times New Roman" w:cs="Times New Roman"/>
              </w:rPr>
              <w:br/>
              <w:t xml:space="preserve">   год   </w:t>
            </w:r>
            <w:r w:rsidRPr="00B23AAB">
              <w:rPr>
                <w:rFonts w:ascii="Times New Roman" w:hAnsi="Times New Roman" w:cs="Times New Roman"/>
              </w:rPr>
              <w:br/>
              <w:t xml:space="preserve">(гр. 3 - </w:t>
            </w:r>
            <w:r w:rsidRPr="00B23AAB">
              <w:rPr>
                <w:rFonts w:ascii="Times New Roman" w:hAnsi="Times New Roman" w:cs="Times New Roman"/>
              </w:rPr>
              <w:br/>
              <w:t xml:space="preserve"> гр. 6)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второй</w:t>
            </w:r>
            <w:r w:rsidRPr="00B23AAB">
              <w:rPr>
                <w:rFonts w:ascii="Times New Roman" w:hAnsi="Times New Roman" w:cs="Times New Roman"/>
              </w:rPr>
              <w:br/>
              <w:t xml:space="preserve">  год</w:t>
            </w:r>
            <w:r w:rsidRPr="00B23AAB">
              <w:rPr>
                <w:rFonts w:ascii="Times New Roman" w:hAnsi="Times New Roman" w:cs="Times New Roman"/>
              </w:rPr>
              <w:br/>
              <w:t>(гр. 4 -</w:t>
            </w:r>
            <w:r w:rsidRPr="00B23AAB">
              <w:rPr>
                <w:rFonts w:ascii="Times New Roman" w:hAnsi="Times New Roman" w:cs="Times New Roman"/>
              </w:rPr>
              <w:br/>
              <w:t xml:space="preserve"> гр. 7)</w:t>
            </w:r>
          </w:p>
        </w:tc>
      </w:tr>
      <w:tr w:rsidR="0049596F" w:rsidRPr="00B23AAB" w:rsidTr="00E65DA0">
        <w:trPr>
          <w:gridAfter w:val="2"/>
          <w:wAfter w:w="32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пе</w:t>
            </w:r>
            <w:proofErr w:type="gramStart"/>
            <w:r w:rsidRPr="00B23AAB">
              <w:rPr>
                <w:rFonts w:ascii="Times New Roman" w:hAnsi="Times New Roman" w:cs="Times New Roman"/>
              </w:rPr>
              <w:t>р-</w:t>
            </w:r>
            <w:proofErr w:type="gramEnd"/>
            <w:r w:rsidRPr="00B23AAB">
              <w:rPr>
                <w:rFonts w:ascii="Times New Roman" w:hAnsi="Times New Roman" w:cs="Times New Roman"/>
              </w:rPr>
              <w:br/>
              <w:t xml:space="preserve">вый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AAB">
              <w:rPr>
                <w:rFonts w:ascii="Times New Roman" w:hAnsi="Times New Roman" w:cs="Times New Roman"/>
              </w:rPr>
              <w:t>вт</w:t>
            </w:r>
            <w:proofErr w:type="gramStart"/>
            <w:r w:rsidRPr="00B23AAB">
              <w:rPr>
                <w:rFonts w:ascii="Times New Roman" w:hAnsi="Times New Roman" w:cs="Times New Roman"/>
              </w:rPr>
              <w:t>о</w:t>
            </w:r>
            <w:proofErr w:type="spellEnd"/>
            <w:r w:rsidRPr="00B23AAB">
              <w:rPr>
                <w:rFonts w:ascii="Times New Roman" w:hAnsi="Times New Roman" w:cs="Times New Roman"/>
              </w:rPr>
              <w:t>-</w:t>
            </w:r>
            <w:proofErr w:type="gramEnd"/>
            <w:r w:rsidRPr="00B23AAB">
              <w:rPr>
                <w:rFonts w:ascii="Times New Roman" w:hAnsi="Times New Roman" w:cs="Times New Roman"/>
              </w:rPr>
              <w:br/>
              <w:t xml:space="preserve">рой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пе</w:t>
            </w:r>
            <w:proofErr w:type="gramStart"/>
            <w:r w:rsidRPr="00B23AAB">
              <w:rPr>
                <w:rFonts w:ascii="Times New Roman" w:hAnsi="Times New Roman" w:cs="Times New Roman"/>
              </w:rPr>
              <w:t>р-</w:t>
            </w:r>
            <w:proofErr w:type="gramEnd"/>
            <w:r w:rsidRPr="00B23AAB">
              <w:rPr>
                <w:rFonts w:ascii="Times New Roman" w:hAnsi="Times New Roman" w:cs="Times New Roman"/>
              </w:rPr>
              <w:br/>
              <w:t xml:space="preserve">вый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AAB">
              <w:rPr>
                <w:rFonts w:ascii="Times New Roman" w:hAnsi="Times New Roman" w:cs="Times New Roman"/>
              </w:rPr>
              <w:t>вт</w:t>
            </w:r>
            <w:proofErr w:type="gramStart"/>
            <w:r w:rsidRPr="00B23AAB">
              <w:rPr>
                <w:rFonts w:ascii="Times New Roman" w:hAnsi="Times New Roman" w:cs="Times New Roman"/>
              </w:rPr>
              <w:t>о</w:t>
            </w:r>
            <w:proofErr w:type="spellEnd"/>
            <w:r w:rsidRPr="00B23AAB">
              <w:rPr>
                <w:rFonts w:ascii="Times New Roman" w:hAnsi="Times New Roman" w:cs="Times New Roman"/>
              </w:rPr>
              <w:t>-</w:t>
            </w:r>
            <w:proofErr w:type="gramEnd"/>
            <w:r w:rsidRPr="00B23AAB">
              <w:rPr>
                <w:rFonts w:ascii="Times New Roman" w:hAnsi="Times New Roman" w:cs="Times New Roman"/>
              </w:rPr>
              <w:br/>
              <w:t xml:space="preserve">рой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</w:tr>
      <w:tr w:rsidR="0049596F" w:rsidRPr="00B23AAB" w:rsidTr="00E65D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</w:tr>
      <w:tr w:rsidR="0049596F" w:rsidRPr="00B23AAB" w:rsidTr="00E65DA0">
        <w:trPr>
          <w:gridAfter w:val="1"/>
          <w:wAfter w:w="7" w:type="dxa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596F" w:rsidRPr="00B23AAB" w:rsidRDefault="0049596F" w:rsidP="00E65DA0">
            <w:r w:rsidRPr="00B23AAB">
              <w:t> </w:t>
            </w:r>
          </w:p>
        </w:tc>
      </w:tr>
      <w:tr w:rsidR="0049596F" w:rsidRPr="00B23AAB" w:rsidTr="00E65DA0">
        <w:trPr>
          <w:gridAfter w:val="1"/>
          <w:wAfter w:w="7" w:type="dxa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596F" w:rsidRPr="00B23AAB" w:rsidRDefault="0049596F" w:rsidP="00E65DA0">
            <w:r w:rsidRPr="00B23AAB">
              <w:t> </w:t>
            </w:r>
          </w:p>
        </w:tc>
      </w:tr>
      <w:tr w:rsidR="0049596F" w:rsidRPr="00B23AAB" w:rsidTr="00E65DA0">
        <w:trPr>
          <w:gridAfter w:val="1"/>
          <w:wAfter w:w="7" w:type="dxa"/>
          <w:trHeight w:val="3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 Итого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596F" w:rsidRPr="00B23AAB" w:rsidRDefault="0049596F" w:rsidP="00E65DA0">
            <w:r w:rsidRPr="00B23AAB">
              <w:t> </w:t>
            </w:r>
          </w:p>
        </w:tc>
      </w:tr>
    </w:tbl>
    <w:p w:rsidR="0049596F" w:rsidRPr="00B23AAB" w:rsidRDefault="0049596F" w:rsidP="0049596F">
      <w:pPr>
        <w:pStyle w:val="ConsPlusNormal"/>
        <w:jc w:val="both"/>
        <w:rPr>
          <w:rFonts w:ascii="Times New Roman" w:hAnsi="Times New Roman" w:cs="Times New Roman"/>
        </w:rPr>
      </w:pP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>Ответственный исполнитель</w:t>
      </w:r>
      <w:r>
        <w:rPr>
          <w:rFonts w:ascii="Times New Roman" w:hAnsi="Times New Roman" w:cs="Times New Roman"/>
        </w:rPr>
        <w:t xml:space="preserve">   </w:t>
      </w:r>
      <w:r w:rsidRPr="00B23A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23AAB">
        <w:rPr>
          <w:rFonts w:ascii="Times New Roman" w:hAnsi="Times New Roman" w:cs="Times New Roman"/>
        </w:rPr>
        <w:t xml:space="preserve">____________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</w:t>
      </w:r>
      <w:r w:rsidRPr="00B23AAB">
        <w:rPr>
          <w:rFonts w:ascii="Times New Roman" w:hAnsi="Times New Roman" w:cs="Times New Roman"/>
        </w:rPr>
        <w:t xml:space="preserve">_________ </w:t>
      </w:r>
      <w:r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</w:t>
      </w:r>
      <w:r w:rsidRPr="00B23AAB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</w:t>
      </w:r>
      <w:r w:rsidRPr="00B23AA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____</w:t>
      </w:r>
      <w:r w:rsidRPr="00B23AAB">
        <w:rPr>
          <w:rFonts w:ascii="Times New Roman" w:hAnsi="Times New Roman" w:cs="Times New Roman"/>
        </w:rPr>
        <w:t xml:space="preserve">____ </w:t>
      </w:r>
      <w:r>
        <w:rPr>
          <w:rFonts w:ascii="Times New Roman" w:hAnsi="Times New Roman" w:cs="Times New Roman"/>
        </w:rPr>
        <w:t xml:space="preserve">                       </w:t>
      </w:r>
      <w:r w:rsidRPr="00B23AAB">
        <w:rPr>
          <w:rFonts w:ascii="Times New Roman" w:hAnsi="Times New Roman" w:cs="Times New Roman"/>
        </w:rPr>
        <w:t>_________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B23A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B23AAB">
        <w:rPr>
          <w:rFonts w:ascii="Times New Roman" w:hAnsi="Times New Roman" w:cs="Times New Roman"/>
        </w:rPr>
        <w:t xml:space="preserve"> (должность)  </w:t>
      </w:r>
      <w:r w:rsidRPr="00494A2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494A2E">
        <w:rPr>
          <w:rFonts w:ascii="Times New Roman" w:hAnsi="Times New Roman" w:cs="Times New Roman"/>
        </w:rPr>
        <w:t xml:space="preserve">  </w:t>
      </w:r>
      <w:r w:rsidRPr="00B23AAB">
        <w:rPr>
          <w:rFonts w:ascii="Times New Roman" w:hAnsi="Times New Roman" w:cs="Times New Roman"/>
        </w:rPr>
        <w:t xml:space="preserve">(подпись)   </w:t>
      </w:r>
      <w:r w:rsidRPr="00494A2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494A2E">
        <w:rPr>
          <w:rFonts w:ascii="Times New Roman" w:hAnsi="Times New Roman" w:cs="Times New Roman"/>
        </w:rPr>
        <w:t xml:space="preserve"> </w:t>
      </w:r>
      <w:r w:rsidRPr="00B23AAB">
        <w:rPr>
          <w:rFonts w:ascii="Times New Roman" w:hAnsi="Times New Roman" w:cs="Times New Roman"/>
        </w:rPr>
        <w:t>(расшифровка   подписи)</w:t>
      </w:r>
      <w:r w:rsidRPr="00494A2E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</w:t>
      </w:r>
      <w:r w:rsidRPr="00B23AAB">
        <w:rPr>
          <w:rFonts w:ascii="Times New Roman" w:hAnsi="Times New Roman" w:cs="Times New Roman"/>
        </w:rPr>
        <w:t>(телефон)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 xml:space="preserve">                                                  </w:t>
      </w:r>
    </w:p>
    <w:p w:rsidR="0049596F" w:rsidRDefault="0049596F" w:rsidP="0049596F">
      <w:pPr>
        <w:pStyle w:val="ConsPlusNonformat"/>
        <w:sectPr w:rsidR="0049596F" w:rsidSect="00E65DA0">
          <w:headerReference w:type="default" r:id="rId12"/>
          <w:pgSz w:w="16838" w:h="11906" w:orient="landscape"/>
          <w:pgMar w:top="1134" w:right="1134" w:bottom="567" w:left="1134" w:header="709" w:footer="709" w:gutter="0"/>
          <w:pgNumType w:start="11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>«</w:t>
      </w:r>
      <w:r w:rsidRPr="00B23AA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B23AAB">
        <w:rPr>
          <w:rFonts w:ascii="Times New Roman" w:hAnsi="Times New Roman" w:cs="Times New Roman"/>
        </w:rPr>
        <w:t xml:space="preserve"> _______ 20__ г</w:t>
      </w:r>
      <w:bookmarkStart w:id="4" w:name="Par1411"/>
      <w:bookmarkEnd w:id="4"/>
      <w:r>
        <w:rPr>
          <w:rFonts w:ascii="Times New Roman" w:hAnsi="Times New Roman" w:cs="Times New Roman"/>
        </w:rPr>
        <w:t xml:space="preserve">.                              </w:t>
      </w:r>
      <w:bookmarkStart w:id="5" w:name="P1322"/>
      <w:bookmarkEnd w:id="5"/>
    </w:p>
    <w:p w:rsidR="00D65E13" w:rsidRDefault="00D65E13" w:rsidP="00136270"/>
    <w:sectPr w:rsidR="00D65E13" w:rsidSect="005E6FC8">
      <w:headerReference w:type="even" r:id="rId13"/>
      <w:pgSz w:w="11906" w:h="16838"/>
      <w:pgMar w:top="1134" w:right="567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D59" w:rsidRDefault="00945D59">
      <w:r>
        <w:separator/>
      </w:r>
    </w:p>
  </w:endnote>
  <w:endnote w:type="continuationSeparator" w:id="0">
    <w:p w:rsidR="00945D59" w:rsidRDefault="0094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D59" w:rsidRDefault="00945D59">
      <w:r>
        <w:separator/>
      </w:r>
    </w:p>
  </w:footnote>
  <w:footnote w:type="continuationSeparator" w:id="0">
    <w:p w:rsidR="00945D59" w:rsidRDefault="0094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349" w:rsidRDefault="002C0349">
    <w:pPr>
      <w:pStyle w:val="a5"/>
    </w:pPr>
    <w:r>
      <w:fldChar w:fldCharType="begin"/>
    </w:r>
    <w:r>
      <w:instrText>PAGE   \* MERGEFORMAT</w:instrText>
    </w:r>
    <w:r>
      <w:fldChar w:fldCharType="separate"/>
    </w:r>
    <w:r w:rsidR="00512EAB">
      <w:rPr>
        <w:noProof/>
      </w:rPr>
      <w:t>7</w:t>
    </w:r>
    <w:r>
      <w:fldChar w:fldCharType="end"/>
    </w:r>
  </w:p>
  <w:p w:rsidR="002C0349" w:rsidRDefault="002C034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349" w:rsidRDefault="002C0349">
    <w:pPr>
      <w:pStyle w:val="a5"/>
    </w:pPr>
    <w:r>
      <w:fldChar w:fldCharType="begin"/>
    </w:r>
    <w:r>
      <w:instrText>PAGE   \* MERGEFORMAT</w:instrText>
    </w:r>
    <w:r>
      <w:fldChar w:fldCharType="separate"/>
    </w:r>
    <w:r w:rsidR="00397D5A">
      <w:rPr>
        <w:noProof/>
      </w:rPr>
      <w:t>12</w:t>
    </w:r>
    <w:r>
      <w:fldChar w:fldCharType="end"/>
    </w:r>
  </w:p>
  <w:p w:rsidR="002C0349" w:rsidRDefault="002C034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349" w:rsidRDefault="002C03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0349" w:rsidRDefault="002C03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ED6"/>
    <w:multiLevelType w:val="hybridMultilevel"/>
    <w:tmpl w:val="BAA873DE"/>
    <w:lvl w:ilvl="0" w:tplc="DF2C180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A7B09"/>
    <w:multiLevelType w:val="hybridMultilevel"/>
    <w:tmpl w:val="64B4C130"/>
    <w:lvl w:ilvl="0" w:tplc="25847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43072"/>
    <w:multiLevelType w:val="multilevel"/>
    <w:tmpl w:val="C67AE3EA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6984D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B8265C4"/>
    <w:multiLevelType w:val="hybridMultilevel"/>
    <w:tmpl w:val="51720C08"/>
    <w:lvl w:ilvl="0" w:tplc="B39E485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DB870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3406F0"/>
    <w:multiLevelType w:val="hybridMultilevel"/>
    <w:tmpl w:val="8E5E387A"/>
    <w:lvl w:ilvl="0" w:tplc="29F04654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ED716A"/>
    <w:multiLevelType w:val="hybridMultilevel"/>
    <w:tmpl w:val="B60201AA"/>
    <w:lvl w:ilvl="0" w:tplc="102E0C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7712D3"/>
    <w:multiLevelType w:val="hybridMultilevel"/>
    <w:tmpl w:val="06928522"/>
    <w:lvl w:ilvl="0" w:tplc="0562FE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F3"/>
    <w:rsid w:val="000021BE"/>
    <w:rsid w:val="00002693"/>
    <w:rsid w:val="0000382E"/>
    <w:rsid w:val="00004D93"/>
    <w:rsid w:val="000143E7"/>
    <w:rsid w:val="000152A9"/>
    <w:rsid w:val="0001757D"/>
    <w:rsid w:val="000209E8"/>
    <w:rsid w:val="00021CA8"/>
    <w:rsid w:val="000268F3"/>
    <w:rsid w:val="00035677"/>
    <w:rsid w:val="00063DF4"/>
    <w:rsid w:val="00076983"/>
    <w:rsid w:val="00082AEC"/>
    <w:rsid w:val="000878D8"/>
    <w:rsid w:val="000B5B04"/>
    <w:rsid w:val="000C5CD6"/>
    <w:rsid w:val="000C7A3C"/>
    <w:rsid w:val="000E10BE"/>
    <w:rsid w:val="0010291A"/>
    <w:rsid w:val="00110904"/>
    <w:rsid w:val="00113DEE"/>
    <w:rsid w:val="0011454D"/>
    <w:rsid w:val="00117F97"/>
    <w:rsid w:val="00122D06"/>
    <w:rsid w:val="00131F09"/>
    <w:rsid w:val="00136270"/>
    <w:rsid w:val="00136A95"/>
    <w:rsid w:val="001525BC"/>
    <w:rsid w:val="00156A8B"/>
    <w:rsid w:val="00157AE2"/>
    <w:rsid w:val="001602A3"/>
    <w:rsid w:val="00164639"/>
    <w:rsid w:val="001646DA"/>
    <w:rsid w:val="00183E8C"/>
    <w:rsid w:val="001901D1"/>
    <w:rsid w:val="001A0E99"/>
    <w:rsid w:val="001A76DD"/>
    <w:rsid w:val="001B288F"/>
    <w:rsid w:val="001C1007"/>
    <w:rsid w:val="001C6695"/>
    <w:rsid w:val="001D39B2"/>
    <w:rsid w:val="001E342F"/>
    <w:rsid w:val="001E51BA"/>
    <w:rsid w:val="001E5F31"/>
    <w:rsid w:val="001F07D1"/>
    <w:rsid w:val="00200BB9"/>
    <w:rsid w:val="00201EA7"/>
    <w:rsid w:val="00212FE8"/>
    <w:rsid w:val="00217AB8"/>
    <w:rsid w:val="0022377D"/>
    <w:rsid w:val="002252F5"/>
    <w:rsid w:val="00233000"/>
    <w:rsid w:val="0023413E"/>
    <w:rsid w:val="00235121"/>
    <w:rsid w:val="0024276D"/>
    <w:rsid w:val="00250323"/>
    <w:rsid w:val="00250F3E"/>
    <w:rsid w:val="002518E9"/>
    <w:rsid w:val="00262932"/>
    <w:rsid w:val="00264D47"/>
    <w:rsid w:val="0026532F"/>
    <w:rsid w:val="00271B58"/>
    <w:rsid w:val="0028514E"/>
    <w:rsid w:val="00287F9C"/>
    <w:rsid w:val="00293A3A"/>
    <w:rsid w:val="002B7F86"/>
    <w:rsid w:val="002C0349"/>
    <w:rsid w:val="002D5ABA"/>
    <w:rsid w:val="002E2E20"/>
    <w:rsid w:val="002F16DC"/>
    <w:rsid w:val="00300903"/>
    <w:rsid w:val="00311305"/>
    <w:rsid w:val="003176A8"/>
    <w:rsid w:val="00322D45"/>
    <w:rsid w:val="003255BA"/>
    <w:rsid w:val="0032663A"/>
    <w:rsid w:val="00336437"/>
    <w:rsid w:val="00337B27"/>
    <w:rsid w:val="00360A6C"/>
    <w:rsid w:val="00383783"/>
    <w:rsid w:val="00385704"/>
    <w:rsid w:val="00397D5A"/>
    <w:rsid w:val="003C5F67"/>
    <w:rsid w:val="003F3128"/>
    <w:rsid w:val="003F55F7"/>
    <w:rsid w:val="003F7D44"/>
    <w:rsid w:val="004060DF"/>
    <w:rsid w:val="00411919"/>
    <w:rsid w:val="004132E6"/>
    <w:rsid w:val="004144FC"/>
    <w:rsid w:val="00415D7E"/>
    <w:rsid w:val="00423A3F"/>
    <w:rsid w:val="00426983"/>
    <w:rsid w:val="00432389"/>
    <w:rsid w:val="004369C1"/>
    <w:rsid w:val="004613DA"/>
    <w:rsid w:val="00465B83"/>
    <w:rsid w:val="00477962"/>
    <w:rsid w:val="0049596F"/>
    <w:rsid w:val="0049712F"/>
    <w:rsid w:val="00497C0D"/>
    <w:rsid w:val="004B27D6"/>
    <w:rsid w:val="004B7F31"/>
    <w:rsid w:val="004C4182"/>
    <w:rsid w:val="004E5131"/>
    <w:rsid w:val="004E6ECF"/>
    <w:rsid w:val="004F51B2"/>
    <w:rsid w:val="005013B1"/>
    <w:rsid w:val="00503E99"/>
    <w:rsid w:val="00504D46"/>
    <w:rsid w:val="00510AB5"/>
    <w:rsid w:val="00512EAB"/>
    <w:rsid w:val="00521403"/>
    <w:rsid w:val="00526FFA"/>
    <w:rsid w:val="00531D32"/>
    <w:rsid w:val="005340B6"/>
    <w:rsid w:val="00535D2B"/>
    <w:rsid w:val="00542C7C"/>
    <w:rsid w:val="0055060A"/>
    <w:rsid w:val="00561DA3"/>
    <w:rsid w:val="00565025"/>
    <w:rsid w:val="005662E2"/>
    <w:rsid w:val="00570473"/>
    <w:rsid w:val="005800F3"/>
    <w:rsid w:val="005927D2"/>
    <w:rsid w:val="005A4DB0"/>
    <w:rsid w:val="005B399B"/>
    <w:rsid w:val="005B5E72"/>
    <w:rsid w:val="005C5451"/>
    <w:rsid w:val="005C7145"/>
    <w:rsid w:val="005D0E9E"/>
    <w:rsid w:val="005D20EF"/>
    <w:rsid w:val="005D62E8"/>
    <w:rsid w:val="005E0986"/>
    <w:rsid w:val="005E4081"/>
    <w:rsid w:val="005E6FC8"/>
    <w:rsid w:val="00607AF8"/>
    <w:rsid w:val="006112BF"/>
    <w:rsid w:val="00624650"/>
    <w:rsid w:val="006420F8"/>
    <w:rsid w:val="006477D7"/>
    <w:rsid w:val="0065334C"/>
    <w:rsid w:val="00657E68"/>
    <w:rsid w:val="00662F82"/>
    <w:rsid w:val="00671B5B"/>
    <w:rsid w:val="00671BF6"/>
    <w:rsid w:val="0069396F"/>
    <w:rsid w:val="006B7E59"/>
    <w:rsid w:val="006D2F3D"/>
    <w:rsid w:val="006E1ED9"/>
    <w:rsid w:val="006E2F85"/>
    <w:rsid w:val="00701FC5"/>
    <w:rsid w:val="00712919"/>
    <w:rsid w:val="00740B44"/>
    <w:rsid w:val="00741413"/>
    <w:rsid w:val="0074221F"/>
    <w:rsid w:val="00765ED0"/>
    <w:rsid w:val="0077171F"/>
    <w:rsid w:val="0079252D"/>
    <w:rsid w:val="00793C3E"/>
    <w:rsid w:val="007A3E19"/>
    <w:rsid w:val="007A5D6B"/>
    <w:rsid w:val="007E0B82"/>
    <w:rsid w:val="007E575F"/>
    <w:rsid w:val="007E5FFD"/>
    <w:rsid w:val="00800897"/>
    <w:rsid w:val="008010D4"/>
    <w:rsid w:val="008036E5"/>
    <w:rsid w:val="008039E3"/>
    <w:rsid w:val="008071A9"/>
    <w:rsid w:val="00815CC9"/>
    <w:rsid w:val="0082167D"/>
    <w:rsid w:val="008317D5"/>
    <w:rsid w:val="00847350"/>
    <w:rsid w:val="00853AD9"/>
    <w:rsid w:val="00870F3F"/>
    <w:rsid w:val="00871873"/>
    <w:rsid w:val="008758E9"/>
    <w:rsid w:val="00877D6E"/>
    <w:rsid w:val="0088114E"/>
    <w:rsid w:val="008918EF"/>
    <w:rsid w:val="00894ED3"/>
    <w:rsid w:val="008A2A32"/>
    <w:rsid w:val="008B7BD8"/>
    <w:rsid w:val="008C6E67"/>
    <w:rsid w:val="008C7957"/>
    <w:rsid w:val="008D0436"/>
    <w:rsid w:val="008D2762"/>
    <w:rsid w:val="008D55D4"/>
    <w:rsid w:val="008E02CB"/>
    <w:rsid w:val="008E2D9A"/>
    <w:rsid w:val="008E4A85"/>
    <w:rsid w:val="009032F3"/>
    <w:rsid w:val="00903BAC"/>
    <w:rsid w:val="009164FC"/>
    <w:rsid w:val="00916608"/>
    <w:rsid w:val="00916775"/>
    <w:rsid w:val="00917629"/>
    <w:rsid w:val="009359D7"/>
    <w:rsid w:val="00941F6B"/>
    <w:rsid w:val="00943657"/>
    <w:rsid w:val="00945D59"/>
    <w:rsid w:val="009476F1"/>
    <w:rsid w:val="009664D2"/>
    <w:rsid w:val="00967EC9"/>
    <w:rsid w:val="0097143A"/>
    <w:rsid w:val="00971DD6"/>
    <w:rsid w:val="009771E8"/>
    <w:rsid w:val="00977EEE"/>
    <w:rsid w:val="0099279A"/>
    <w:rsid w:val="009A3DFE"/>
    <w:rsid w:val="009B0E1B"/>
    <w:rsid w:val="009C1829"/>
    <w:rsid w:val="009D7980"/>
    <w:rsid w:val="009F1438"/>
    <w:rsid w:val="009F392F"/>
    <w:rsid w:val="00A02F59"/>
    <w:rsid w:val="00A06453"/>
    <w:rsid w:val="00A24E30"/>
    <w:rsid w:val="00A24F40"/>
    <w:rsid w:val="00A278DD"/>
    <w:rsid w:val="00A3212D"/>
    <w:rsid w:val="00A32BF8"/>
    <w:rsid w:val="00A339D8"/>
    <w:rsid w:val="00A3738A"/>
    <w:rsid w:val="00A4030C"/>
    <w:rsid w:val="00A44448"/>
    <w:rsid w:val="00A669C5"/>
    <w:rsid w:val="00A70E41"/>
    <w:rsid w:val="00A7419F"/>
    <w:rsid w:val="00A952BD"/>
    <w:rsid w:val="00AA42E0"/>
    <w:rsid w:val="00AA641D"/>
    <w:rsid w:val="00AC1659"/>
    <w:rsid w:val="00AD3C43"/>
    <w:rsid w:val="00AF74C6"/>
    <w:rsid w:val="00B0158A"/>
    <w:rsid w:val="00B024FF"/>
    <w:rsid w:val="00B07EB5"/>
    <w:rsid w:val="00B134A7"/>
    <w:rsid w:val="00B1402B"/>
    <w:rsid w:val="00B20460"/>
    <w:rsid w:val="00B21AC2"/>
    <w:rsid w:val="00B32C4C"/>
    <w:rsid w:val="00B42A1E"/>
    <w:rsid w:val="00B56F8B"/>
    <w:rsid w:val="00B60034"/>
    <w:rsid w:val="00BA22D8"/>
    <w:rsid w:val="00BA5A87"/>
    <w:rsid w:val="00BB47CD"/>
    <w:rsid w:val="00BD211D"/>
    <w:rsid w:val="00BD29CE"/>
    <w:rsid w:val="00BD3C20"/>
    <w:rsid w:val="00BF1A02"/>
    <w:rsid w:val="00BF55E8"/>
    <w:rsid w:val="00C028EB"/>
    <w:rsid w:val="00C03C23"/>
    <w:rsid w:val="00C34083"/>
    <w:rsid w:val="00C35E26"/>
    <w:rsid w:val="00C4250E"/>
    <w:rsid w:val="00C5439B"/>
    <w:rsid w:val="00C72AFA"/>
    <w:rsid w:val="00C80349"/>
    <w:rsid w:val="00C9146A"/>
    <w:rsid w:val="00C92A24"/>
    <w:rsid w:val="00C93176"/>
    <w:rsid w:val="00CA1330"/>
    <w:rsid w:val="00CA6B39"/>
    <w:rsid w:val="00CB662F"/>
    <w:rsid w:val="00CC0634"/>
    <w:rsid w:val="00CC0995"/>
    <w:rsid w:val="00CD4CA8"/>
    <w:rsid w:val="00CE1CC1"/>
    <w:rsid w:val="00CE4729"/>
    <w:rsid w:val="00CF2E40"/>
    <w:rsid w:val="00D02863"/>
    <w:rsid w:val="00D0507E"/>
    <w:rsid w:val="00D153B2"/>
    <w:rsid w:val="00D32B51"/>
    <w:rsid w:val="00D36EDE"/>
    <w:rsid w:val="00D463E9"/>
    <w:rsid w:val="00D512BF"/>
    <w:rsid w:val="00D564BA"/>
    <w:rsid w:val="00D62FAB"/>
    <w:rsid w:val="00D65439"/>
    <w:rsid w:val="00D65E13"/>
    <w:rsid w:val="00D71D39"/>
    <w:rsid w:val="00D8679E"/>
    <w:rsid w:val="00D86ADD"/>
    <w:rsid w:val="00DA5E5D"/>
    <w:rsid w:val="00DA7E40"/>
    <w:rsid w:val="00DC48B7"/>
    <w:rsid w:val="00DC7EDB"/>
    <w:rsid w:val="00DD12F3"/>
    <w:rsid w:val="00DE354C"/>
    <w:rsid w:val="00DE3A2B"/>
    <w:rsid w:val="00DE43F3"/>
    <w:rsid w:val="00DE5950"/>
    <w:rsid w:val="00E07FBA"/>
    <w:rsid w:val="00E20039"/>
    <w:rsid w:val="00E422D7"/>
    <w:rsid w:val="00E4445B"/>
    <w:rsid w:val="00E44ECC"/>
    <w:rsid w:val="00E501BC"/>
    <w:rsid w:val="00E577B9"/>
    <w:rsid w:val="00E600E1"/>
    <w:rsid w:val="00E640CC"/>
    <w:rsid w:val="00E65DA0"/>
    <w:rsid w:val="00E72F49"/>
    <w:rsid w:val="00E77274"/>
    <w:rsid w:val="00E87713"/>
    <w:rsid w:val="00E95B59"/>
    <w:rsid w:val="00EA3D1C"/>
    <w:rsid w:val="00EB7422"/>
    <w:rsid w:val="00EC3DD9"/>
    <w:rsid w:val="00EC401E"/>
    <w:rsid w:val="00EC7050"/>
    <w:rsid w:val="00ED6D0C"/>
    <w:rsid w:val="00EE37C7"/>
    <w:rsid w:val="00EE741E"/>
    <w:rsid w:val="00EF66D4"/>
    <w:rsid w:val="00F00A36"/>
    <w:rsid w:val="00F00EDA"/>
    <w:rsid w:val="00F11CC3"/>
    <w:rsid w:val="00F14D27"/>
    <w:rsid w:val="00F243A1"/>
    <w:rsid w:val="00F422AD"/>
    <w:rsid w:val="00F5281E"/>
    <w:rsid w:val="00F534FB"/>
    <w:rsid w:val="00F5668F"/>
    <w:rsid w:val="00F61F58"/>
    <w:rsid w:val="00F70167"/>
    <w:rsid w:val="00F74437"/>
    <w:rsid w:val="00F86AF8"/>
    <w:rsid w:val="00FA5FCB"/>
    <w:rsid w:val="00FA65E0"/>
    <w:rsid w:val="00FA70A6"/>
    <w:rsid w:val="00FA7D11"/>
    <w:rsid w:val="00FB5C07"/>
    <w:rsid w:val="00FB7C4B"/>
    <w:rsid w:val="00FC05AF"/>
    <w:rsid w:val="00FE34E1"/>
    <w:rsid w:val="00FE6489"/>
    <w:rsid w:val="00FF0627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CB"/>
    <w:pPr>
      <w:spacing w:line="276" w:lineRule="auto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7">
    <w:name w:val="page number"/>
    <w:basedOn w:val="a0"/>
  </w:style>
  <w:style w:type="paragraph" w:styleId="a8">
    <w:name w:val="footer"/>
    <w:basedOn w:val="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42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semiHidden/>
    <w:rsid w:val="00117F97"/>
  </w:style>
  <w:style w:type="character" w:styleId="ac">
    <w:name w:val="endnote reference"/>
    <w:semiHidden/>
    <w:rsid w:val="00117F97"/>
    <w:rPr>
      <w:vertAlign w:val="superscript"/>
    </w:rPr>
  </w:style>
  <w:style w:type="paragraph" w:customStyle="1" w:styleId="1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customStyle="1" w:styleId="11">
    <w:name w:val="Обычный1"/>
    <w:rsid w:val="00B1402B"/>
  </w:style>
  <w:style w:type="paragraph" w:customStyle="1" w:styleId="ConsNonformat">
    <w:name w:val="ConsNonformat"/>
    <w:rsid w:val="00B140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">
    <w:name w:val="Основной текст 21"/>
    <w:basedOn w:val="11"/>
    <w:rsid w:val="00B1402B"/>
    <w:pPr>
      <w:ind w:left="4678"/>
    </w:pPr>
  </w:style>
  <w:style w:type="paragraph" w:customStyle="1" w:styleId="ConsPlusNormal">
    <w:name w:val="ConsPlusNormal"/>
    <w:rsid w:val="00741413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d">
    <w:name w:val="List Paragraph"/>
    <w:basedOn w:val="a"/>
    <w:uiPriority w:val="34"/>
    <w:qFormat/>
    <w:rsid w:val="00741413"/>
    <w:pPr>
      <w:ind w:left="720"/>
      <w:contextualSpacing/>
    </w:pPr>
  </w:style>
  <w:style w:type="paragraph" w:customStyle="1" w:styleId="ConsPlusTitle">
    <w:name w:val="ConsPlusTitle"/>
    <w:rsid w:val="008C7957"/>
    <w:pPr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Normal">
    <w:name w:val="ConsNormal"/>
    <w:rsid w:val="008C79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49596F"/>
    <w:rPr>
      <w:sz w:val="24"/>
    </w:rPr>
  </w:style>
  <w:style w:type="paragraph" w:customStyle="1" w:styleId="ConsPlusNonformat">
    <w:name w:val="ConsPlusNonformat"/>
    <w:uiPriority w:val="99"/>
    <w:rsid w:val="0049596F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49596F"/>
    <w:pPr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CB"/>
    <w:pPr>
      <w:spacing w:line="276" w:lineRule="auto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7">
    <w:name w:val="page number"/>
    <w:basedOn w:val="a0"/>
  </w:style>
  <w:style w:type="paragraph" w:styleId="a8">
    <w:name w:val="footer"/>
    <w:basedOn w:val="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42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semiHidden/>
    <w:rsid w:val="00117F97"/>
  </w:style>
  <w:style w:type="character" w:styleId="ac">
    <w:name w:val="endnote reference"/>
    <w:semiHidden/>
    <w:rsid w:val="00117F97"/>
    <w:rPr>
      <w:vertAlign w:val="superscript"/>
    </w:rPr>
  </w:style>
  <w:style w:type="paragraph" w:customStyle="1" w:styleId="1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customStyle="1" w:styleId="11">
    <w:name w:val="Обычный1"/>
    <w:rsid w:val="00B1402B"/>
  </w:style>
  <w:style w:type="paragraph" w:customStyle="1" w:styleId="ConsNonformat">
    <w:name w:val="ConsNonformat"/>
    <w:rsid w:val="00B140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">
    <w:name w:val="Основной текст 21"/>
    <w:basedOn w:val="11"/>
    <w:rsid w:val="00B1402B"/>
    <w:pPr>
      <w:ind w:left="4678"/>
    </w:pPr>
  </w:style>
  <w:style w:type="paragraph" w:customStyle="1" w:styleId="ConsPlusNormal">
    <w:name w:val="ConsPlusNormal"/>
    <w:rsid w:val="00741413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d">
    <w:name w:val="List Paragraph"/>
    <w:basedOn w:val="a"/>
    <w:uiPriority w:val="34"/>
    <w:qFormat/>
    <w:rsid w:val="00741413"/>
    <w:pPr>
      <w:ind w:left="720"/>
      <w:contextualSpacing/>
    </w:pPr>
  </w:style>
  <w:style w:type="paragraph" w:customStyle="1" w:styleId="ConsPlusTitle">
    <w:name w:val="ConsPlusTitle"/>
    <w:rsid w:val="008C7957"/>
    <w:pPr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Normal">
    <w:name w:val="ConsNormal"/>
    <w:rsid w:val="008C79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49596F"/>
    <w:rPr>
      <w:sz w:val="24"/>
    </w:rPr>
  </w:style>
  <w:style w:type="paragraph" w:customStyle="1" w:styleId="ConsPlusNonformat">
    <w:name w:val="ConsPlusNonformat"/>
    <w:uiPriority w:val="99"/>
    <w:rsid w:val="0049596F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49596F"/>
    <w:pPr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fin.smolensk.ru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darskaya_EN.FIN\Desktop\&#1055;&#1088;&#1080;&#1082;&#1072;&#1079;%20&#1052;&#106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578B5-E593-4ADD-8142-F56D53BA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</Template>
  <TotalTime>15</TotalTime>
  <Pages>1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Смоленской области</Company>
  <LinksUpToDate>false</LinksUpToDate>
  <CharactersWithSpaces>18725</CharactersWithSpaces>
  <SharedDoc>false</SharedDoc>
  <HLinks>
    <vt:vector size="6" baseType="variant">
      <vt:variant>
        <vt:i4>983065</vt:i4>
      </vt:variant>
      <vt:variant>
        <vt:i4>0</vt:i4>
      </vt:variant>
      <vt:variant>
        <vt:i4>0</vt:i4>
      </vt:variant>
      <vt:variant>
        <vt:i4>5</vt:i4>
      </vt:variant>
      <vt:variant>
        <vt:lpwstr>https://fin.smolensk.ru/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</dc:subject>
  <dc:creator>Ландарская Елена Николаевна</dc:creator>
  <cp:lastModifiedBy>Ландарская Елена Николаевна</cp:lastModifiedBy>
  <cp:revision>6</cp:revision>
  <cp:lastPrinted>2026-01-28T13:00:00Z</cp:lastPrinted>
  <dcterms:created xsi:type="dcterms:W3CDTF">2026-01-28T12:36:00Z</dcterms:created>
  <dcterms:modified xsi:type="dcterms:W3CDTF">2026-01-29T09:27:00Z</dcterms:modified>
</cp:coreProperties>
</file>