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04" w:rsidRPr="005340B6" w:rsidRDefault="00691F11" w:rsidP="00004D93">
      <w:pPr>
        <w:pStyle w:val="a4"/>
        <w:spacing w:line="240" w:lineRule="auto"/>
        <w:rPr>
          <w:color w:val="0000A0"/>
        </w:rPr>
      </w:pPr>
      <w:r>
        <w:rPr>
          <w:noProof/>
          <w:color w:val="0000A0"/>
        </w:rPr>
        <w:drawing>
          <wp:inline distT="0" distB="0" distL="0" distR="0">
            <wp:extent cx="716280" cy="822960"/>
            <wp:effectExtent l="0" t="0" r="7620" b="0"/>
            <wp:docPr id="1" name="Рисунок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  <w:r w:rsidRPr="00004D93">
        <w:rPr>
          <w:b/>
          <w:color w:val="0000C8"/>
          <w:spacing w:val="40"/>
          <w:sz w:val="24"/>
          <w:szCs w:val="24"/>
        </w:rPr>
        <w:t>МИНИСТЕРСТВО ФИНАНСОВ СМОЛЕНСКОЙ</w:t>
      </w:r>
      <w:r w:rsidRPr="00004D93">
        <w:rPr>
          <w:b/>
          <w:color w:val="0000C8"/>
          <w:spacing w:val="40"/>
          <w:sz w:val="24"/>
          <w:szCs w:val="24"/>
          <w:lang w:val="en-US"/>
        </w:rPr>
        <w:t> </w:t>
      </w:r>
      <w:r w:rsidRPr="00004D93">
        <w:rPr>
          <w:b/>
          <w:color w:val="0000C8"/>
          <w:spacing w:val="40"/>
          <w:sz w:val="24"/>
          <w:szCs w:val="24"/>
        </w:rPr>
        <w:t>ОБЛАСТИ</w:t>
      </w:r>
    </w:p>
    <w:p w:rsidR="00004D93" w:rsidRPr="00004D93" w:rsidRDefault="00004D93" w:rsidP="00004D93">
      <w:pPr>
        <w:pStyle w:val="a4"/>
        <w:spacing w:line="240" w:lineRule="auto"/>
        <w:rPr>
          <w:b/>
          <w:color w:val="0000C8"/>
          <w:spacing w:val="40"/>
          <w:sz w:val="24"/>
          <w:szCs w:val="24"/>
        </w:rPr>
      </w:pPr>
    </w:p>
    <w:p w:rsidR="00385704" w:rsidRDefault="00385704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  <w:r w:rsidRPr="00004D93">
        <w:rPr>
          <w:b/>
          <w:color w:val="0000C8"/>
          <w:spacing w:val="60"/>
          <w:sz w:val="40"/>
          <w:szCs w:val="40"/>
        </w:rPr>
        <w:t>ПРИКАЗ</w:t>
      </w:r>
    </w:p>
    <w:p w:rsidR="00E43162" w:rsidRPr="00004D93" w:rsidRDefault="00E43162" w:rsidP="00004D93">
      <w:pPr>
        <w:pStyle w:val="a4"/>
        <w:spacing w:line="240" w:lineRule="auto"/>
        <w:rPr>
          <w:b/>
          <w:color w:val="0000C8"/>
          <w:spacing w:val="60"/>
          <w:sz w:val="40"/>
          <w:szCs w:val="40"/>
        </w:rPr>
      </w:pPr>
    </w:p>
    <w:p w:rsidR="00385704" w:rsidRPr="00004D93" w:rsidRDefault="00385704" w:rsidP="00004D93">
      <w:pPr>
        <w:pStyle w:val="a4"/>
        <w:spacing w:line="240" w:lineRule="auto"/>
        <w:rPr>
          <w:b/>
          <w:color w:val="0000C8"/>
          <w:spacing w:val="4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6528"/>
        <w:gridCol w:w="1276"/>
      </w:tblGrid>
      <w:tr w:rsidR="00E43162" w:rsidRPr="00E43162" w:rsidTr="00536BB4">
        <w:trPr>
          <w:trHeight w:val="286"/>
        </w:trPr>
        <w:tc>
          <w:tcPr>
            <w:tcW w:w="2261" w:type="dxa"/>
            <w:tcBorders>
              <w:bottom w:val="single" w:sz="4" w:space="0" w:color="auto"/>
            </w:tcBorders>
          </w:tcPr>
          <w:p w:rsidR="00E43162" w:rsidRPr="00E43162" w:rsidRDefault="00020F2C" w:rsidP="00E4316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09.07.2026</w:t>
            </w:r>
          </w:p>
        </w:tc>
        <w:tc>
          <w:tcPr>
            <w:tcW w:w="6528" w:type="dxa"/>
          </w:tcPr>
          <w:p w:rsidR="00E43162" w:rsidRPr="00E43162" w:rsidRDefault="00E43162" w:rsidP="00536BB4">
            <w:pPr>
              <w:jc w:val="right"/>
              <w:rPr>
                <w:sz w:val="28"/>
                <w:szCs w:val="28"/>
              </w:rPr>
            </w:pPr>
            <w:r w:rsidRPr="00E4316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2" w:rsidRPr="00020F2C" w:rsidRDefault="00020F2C" w:rsidP="00E4316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385704" w:rsidRDefault="00385704" w:rsidP="00004D93">
      <w:pPr>
        <w:pStyle w:val="a4"/>
        <w:spacing w:line="240" w:lineRule="auto"/>
        <w:ind w:firstLine="709"/>
        <w:jc w:val="both"/>
      </w:pPr>
    </w:p>
    <w:p w:rsidR="00A2027F" w:rsidRDefault="00A2027F" w:rsidP="00A2027F">
      <w:pPr>
        <w:autoSpaceDE w:val="0"/>
        <w:autoSpaceDN w:val="0"/>
        <w:adjustRightInd w:val="0"/>
        <w:ind w:right="5670"/>
        <w:jc w:val="both"/>
        <w:rPr>
          <w:sz w:val="28"/>
          <w:szCs w:val="28"/>
          <w:highlight w:val="yellow"/>
        </w:rPr>
      </w:pPr>
    </w:p>
    <w:p w:rsidR="00A2027F" w:rsidRDefault="00A2027F" w:rsidP="00A202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6684" w:rsidRDefault="00DA6684" w:rsidP="00DA6684">
      <w:pPr>
        <w:autoSpaceDE w:val="0"/>
        <w:autoSpaceDN w:val="0"/>
        <w:adjustRightInd w:val="0"/>
        <w:spacing w:line="240" w:lineRule="auto"/>
        <w:ind w:right="5952"/>
        <w:jc w:val="both"/>
        <w:outlineLvl w:val="0"/>
        <w:rPr>
          <w:sz w:val="24"/>
          <w:szCs w:val="28"/>
        </w:rPr>
      </w:pPr>
      <w:r w:rsidRPr="00047E9E">
        <w:rPr>
          <w:sz w:val="28"/>
          <w:szCs w:val="28"/>
        </w:rPr>
        <w:t xml:space="preserve">Об утверждении </w:t>
      </w:r>
      <w:r w:rsidR="008F7DDA">
        <w:rPr>
          <w:sz w:val="28"/>
          <w:szCs w:val="28"/>
        </w:rPr>
        <w:t xml:space="preserve">Методики прогнозирования поступлений по </w:t>
      </w:r>
      <w:bookmarkStart w:id="0" w:name="_GoBack"/>
      <w:bookmarkEnd w:id="0"/>
      <w:r w:rsidR="008F7DDA">
        <w:rPr>
          <w:sz w:val="28"/>
          <w:szCs w:val="28"/>
        </w:rPr>
        <w:t>источникам финансирования дефицита областного бюджета</w:t>
      </w:r>
    </w:p>
    <w:p w:rsidR="00DA6684" w:rsidRDefault="00DA6684" w:rsidP="00DA6684">
      <w:pPr>
        <w:spacing w:line="240" w:lineRule="auto"/>
        <w:jc w:val="both"/>
        <w:rPr>
          <w:sz w:val="24"/>
          <w:szCs w:val="28"/>
        </w:rPr>
      </w:pPr>
    </w:p>
    <w:p w:rsidR="00DA6684" w:rsidRPr="007C7163" w:rsidRDefault="00DA6684" w:rsidP="00DA6684">
      <w:pPr>
        <w:spacing w:line="240" w:lineRule="auto"/>
        <w:jc w:val="both"/>
        <w:rPr>
          <w:sz w:val="24"/>
          <w:szCs w:val="28"/>
        </w:rPr>
      </w:pPr>
    </w:p>
    <w:p w:rsidR="00DA6684" w:rsidRDefault="008F7DDA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8F7DDA">
        <w:rPr>
          <w:sz w:val="28"/>
          <w:szCs w:val="28"/>
        </w:rPr>
        <w:t xml:space="preserve">В соответствии с </w:t>
      </w:r>
      <w:hyperlink r:id="rId11" w:history="1">
        <w:r w:rsidRPr="008F7DDA">
          <w:rPr>
            <w:sz w:val="28"/>
            <w:szCs w:val="28"/>
          </w:rPr>
          <w:t>пунктом 1 статьи 160.2</w:t>
        </w:r>
      </w:hyperlink>
      <w:r w:rsidRPr="008F7DDA">
        <w:rPr>
          <w:sz w:val="28"/>
          <w:szCs w:val="28"/>
        </w:rPr>
        <w:t xml:space="preserve"> Бюджетного кодекса Российской Федерации</w:t>
      </w: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DA6684" w:rsidRPr="00AF6AD6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gramStart"/>
      <w:r w:rsidRPr="00AF6AD6">
        <w:rPr>
          <w:sz w:val="28"/>
          <w:szCs w:val="28"/>
        </w:rPr>
        <w:t>п</w:t>
      </w:r>
      <w:proofErr w:type="gramEnd"/>
      <w:r w:rsidRPr="00AF6AD6">
        <w:rPr>
          <w:sz w:val="28"/>
          <w:szCs w:val="28"/>
        </w:rPr>
        <w:t> р и к а з ы в а ю:</w:t>
      </w:r>
    </w:p>
    <w:p w:rsidR="00DA6684" w:rsidRDefault="00DA6684" w:rsidP="00DA668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</w:p>
    <w:p w:rsidR="008F7DDA" w:rsidRDefault="00DA6684" w:rsidP="008F7DDA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Cs w:val="28"/>
        </w:rPr>
        <w:tab/>
      </w:r>
      <w:r w:rsidRPr="008F7DDA">
        <w:rPr>
          <w:sz w:val="28"/>
          <w:szCs w:val="28"/>
        </w:rPr>
        <w:t>1.</w:t>
      </w:r>
      <w:r w:rsidR="008F7DDA">
        <w:rPr>
          <w:sz w:val="28"/>
          <w:szCs w:val="28"/>
        </w:rPr>
        <w:t> </w:t>
      </w:r>
      <w:r w:rsidR="008F7DDA" w:rsidRPr="008F7DDA">
        <w:rPr>
          <w:sz w:val="28"/>
          <w:szCs w:val="28"/>
        </w:rPr>
        <w:t xml:space="preserve">Утвердить </w:t>
      </w:r>
      <w:hyperlink r:id="rId12" w:history="1">
        <w:r w:rsidR="008F7DDA" w:rsidRPr="008F7DDA">
          <w:rPr>
            <w:sz w:val="28"/>
            <w:szCs w:val="28"/>
          </w:rPr>
          <w:t>Методику</w:t>
        </w:r>
      </w:hyperlink>
      <w:r w:rsidR="008F7DDA" w:rsidRPr="008F7DDA">
        <w:rPr>
          <w:sz w:val="28"/>
          <w:szCs w:val="28"/>
        </w:rPr>
        <w:t xml:space="preserve"> прогнозирования </w:t>
      </w:r>
      <w:r w:rsidR="008F7DDA">
        <w:rPr>
          <w:sz w:val="28"/>
          <w:szCs w:val="28"/>
        </w:rPr>
        <w:t>поступлений по источникам финансирования дефицита областного бюджета (прилагается).</w:t>
      </w:r>
    </w:p>
    <w:p w:rsidR="00DA6684" w:rsidRDefault="00742FC5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>2.</w:t>
      </w:r>
      <w:r w:rsidR="008F7DDA">
        <w:rPr>
          <w:szCs w:val="28"/>
        </w:rPr>
        <w:t> </w:t>
      </w:r>
      <w:r>
        <w:rPr>
          <w:szCs w:val="28"/>
        </w:rPr>
        <w:t xml:space="preserve">Приказ </w:t>
      </w:r>
      <w:r w:rsidR="008F7DDA">
        <w:rPr>
          <w:szCs w:val="28"/>
        </w:rPr>
        <w:t xml:space="preserve">Департамента бюджета и </w:t>
      </w:r>
      <w:r w:rsidR="00DA6684">
        <w:rPr>
          <w:szCs w:val="28"/>
        </w:rPr>
        <w:t>финансов Смоленской области от </w:t>
      </w:r>
      <w:r w:rsidR="008F7DDA">
        <w:rPr>
          <w:szCs w:val="28"/>
        </w:rPr>
        <w:t>05</w:t>
      </w:r>
      <w:r w:rsidR="00DA6684">
        <w:rPr>
          <w:szCs w:val="28"/>
        </w:rPr>
        <w:t>.</w:t>
      </w:r>
      <w:r w:rsidR="008F7DDA">
        <w:rPr>
          <w:szCs w:val="28"/>
        </w:rPr>
        <w:t>08</w:t>
      </w:r>
      <w:r w:rsidR="00DA6684">
        <w:rPr>
          <w:szCs w:val="28"/>
        </w:rPr>
        <w:t>.20</w:t>
      </w:r>
      <w:r w:rsidR="008F7DDA">
        <w:rPr>
          <w:szCs w:val="28"/>
        </w:rPr>
        <w:t>16</w:t>
      </w:r>
      <w:r w:rsidR="00DA6684">
        <w:rPr>
          <w:szCs w:val="28"/>
        </w:rPr>
        <w:t xml:space="preserve"> № </w:t>
      </w:r>
      <w:r w:rsidR="008F7DDA">
        <w:rPr>
          <w:szCs w:val="28"/>
        </w:rPr>
        <w:t>70</w:t>
      </w:r>
      <w:r w:rsidR="00DA6684">
        <w:rPr>
          <w:szCs w:val="28"/>
        </w:rPr>
        <w:t xml:space="preserve"> «Об</w:t>
      </w:r>
      <w:r>
        <w:rPr>
          <w:szCs w:val="28"/>
        </w:rPr>
        <w:t> </w:t>
      </w:r>
      <w:r w:rsidR="00DA6684">
        <w:rPr>
          <w:szCs w:val="28"/>
        </w:rPr>
        <w:t xml:space="preserve">утверждении </w:t>
      </w:r>
      <w:r w:rsidR="008F7DDA">
        <w:rPr>
          <w:szCs w:val="28"/>
        </w:rPr>
        <w:t>Методики прогнозирования поступлений по источникам финансирования дефицита областного бюджета</w:t>
      </w:r>
      <w:r w:rsidR="00DA6684">
        <w:rPr>
          <w:szCs w:val="28"/>
        </w:rPr>
        <w:t>» признать утратившим силу.</w:t>
      </w:r>
    </w:p>
    <w:p w:rsidR="00DA6684" w:rsidRPr="00047E9E" w:rsidRDefault="00DA6684" w:rsidP="00DA6684">
      <w:pPr>
        <w:pStyle w:val="a4"/>
        <w:tabs>
          <w:tab w:val="left" w:pos="709"/>
        </w:tabs>
        <w:spacing w:line="240" w:lineRule="auto"/>
        <w:ind w:right="-143"/>
        <w:jc w:val="both"/>
        <w:rPr>
          <w:szCs w:val="28"/>
        </w:rPr>
      </w:pPr>
      <w:r>
        <w:rPr>
          <w:szCs w:val="28"/>
        </w:rPr>
        <w:tab/>
        <w:t>3.</w:t>
      </w:r>
      <w:r w:rsidR="008F7DDA">
        <w:rPr>
          <w:szCs w:val="28"/>
        </w:rPr>
        <w:t> Н</w:t>
      </w:r>
      <w:r>
        <w:rPr>
          <w:szCs w:val="28"/>
        </w:rPr>
        <w:t xml:space="preserve">астоящий приказ </w:t>
      </w:r>
      <w:r w:rsidR="008F7DDA" w:rsidRPr="00047E9E">
        <w:rPr>
          <w:szCs w:val="28"/>
        </w:rPr>
        <w:t>применяется к правоотношениям, возникшим с 1</w:t>
      </w:r>
      <w:r w:rsidR="008F7DDA">
        <w:rPr>
          <w:szCs w:val="28"/>
          <w:lang w:val="en-US"/>
        </w:rPr>
        <w:t> </w:t>
      </w:r>
      <w:r w:rsidR="008F7DDA" w:rsidRPr="00047E9E">
        <w:rPr>
          <w:szCs w:val="28"/>
        </w:rPr>
        <w:t>января</w:t>
      </w:r>
      <w:r w:rsidR="008F7DDA">
        <w:rPr>
          <w:szCs w:val="28"/>
          <w:lang w:val="en-US"/>
        </w:rPr>
        <w:t> </w:t>
      </w:r>
      <w:r w:rsidR="008F7DDA" w:rsidRPr="00047E9E">
        <w:rPr>
          <w:szCs w:val="28"/>
        </w:rPr>
        <w:t>202</w:t>
      </w:r>
      <w:r w:rsidR="00717ACA">
        <w:rPr>
          <w:szCs w:val="28"/>
        </w:rPr>
        <w:t>6</w:t>
      </w:r>
      <w:r>
        <w:rPr>
          <w:szCs w:val="28"/>
        </w:rPr>
        <w:t xml:space="preserve"> года.</w:t>
      </w:r>
    </w:p>
    <w:p w:rsidR="00A2027F" w:rsidRDefault="00A2027F" w:rsidP="00DA6684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A2027F" w:rsidRPr="00B11450" w:rsidRDefault="00A2027F" w:rsidP="00A20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5056" w:rsidRPr="00776950" w:rsidRDefault="00DD5056" w:rsidP="00DD5056">
      <w:pPr>
        <w:pStyle w:val="a4"/>
        <w:spacing w:line="240" w:lineRule="auto"/>
        <w:jc w:val="both"/>
        <w:rPr>
          <w:szCs w:val="28"/>
        </w:rPr>
      </w:pPr>
      <w:r w:rsidRPr="00776950">
        <w:rPr>
          <w:szCs w:val="28"/>
        </w:rPr>
        <w:t>Заместител</w:t>
      </w:r>
      <w:r>
        <w:rPr>
          <w:szCs w:val="28"/>
        </w:rPr>
        <w:t xml:space="preserve">ь </w:t>
      </w:r>
      <w:r w:rsidRPr="00776950">
        <w:rPr>
          <w:szCs w:val="28"/>
        </w:rPr>
        <w:t xml:space="preserve">председателя </w:t>
      </w:r>
    </w:p>
    <w:p w:rsidR="00DD5056" w:rsidRPr="00776950" w:rsidRDefault="00DD5056" w:rsidP="00DD5056">
      <w:pPr>
        <w:pStyle w:val="a4"/>
        <w:spacing w:line="240" w:lineRule="auto"/>
        <w:jc w:val="left"/>
        <w:rPr>
          <w:szCs w:val="28"/>
        </w:rPr>
      </w:pPr>
      <w:r w:rsidRPr="00776950">
        <w:rPr>
          <w:szCs w:val="28"/>
        </w:rPr>
        <w:t>Правительства Смоленской области</w:t>
      </w:r>
      <w:r>
        <w:rPr>
          <w:szCs w:val="28"/>
        </w:rPr>
        <w:t xml:space="preserve"> – </w:t>
      </w:r>
    </w:p>
    <w:p w:rsidR="00DD5056" w:rsidRPr="00776950" w:rsidRDefault="00DD5056" w:rsidP="00DD5056">
      <w:pPr>
        <w:pStyle w:val="a4"/>
        <w:spacing w:line="240" w:lineRule="auto"/>
        <w:jc w:val="left"/>
        <w:rPr>
          <w:b/>
          <w:szCs w:val="28"/>
        </w:rPr>
      </w:pPr>
      <w:r w:rsidRPr="00776950">
        <w:rPr>
          <w:szCs w:val="28"/>
        </w:rPr>
        <w:t>министр финансов Смоленской области</w:t>
      </w:r>
      <w:r w:rsidRPr="00776950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                         </w:t>
      </w:r>
      <w:r w:rsidRPr="00776950">
        <w:rPr>
          <w:b/>
          <w:szCs w:val="28"/>
        </w:rPr>
        <w:t>И.А. Савина</w:t>
      </w:r>
    </w:p>
    <w:p w:rsidR="00A2027F" w:rsidRDefault="00A2027F" w:rsidP="00A2027F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8F7DDA" w:rsidRDefault="008F7DDA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8F7DDA" w:rsidRDefault="008F7DDA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8F7DDA" w:rsidRDefault="008F7DDA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8F7DDA" w:rsidRDefault="008F7DDA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8F7DDA" w:rsidRDefault="008F7DDA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8F7DDA" w:rsidRDefault="008F7DDA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995302" w:rsidRDefault="00995302" w:rsidP="00A2027F">
      <w:pPr>
        <w:pStyle w:val="ConsPlusNormal"/>
        <w:ind w:left="6663" w:firstLine="0"/>
        <w:jc w:val="both"/>
        <w:outlineLvl w:val="0"/>
        <w:rPr>
          <w:rFonts w:ascii="Times New Roman" w:hAnsi="Times New Roman" w:cs="Times New Roman"/>
          <w:sz w:val="28"/>
        </w:rPr>
      </w:pPr>
    </w:p>
    <w:p w:rsidR="00A2027F" w:rsidRPr="00527F7E" w:rsidRDefault="00527F7E" w:rsidP="00527F7E">
      <w:pPr>
        <w:pStyle w:val="ConsPlusNormal"/>
        <w:ind w:left="6379" w:firstLine="0"/>
        <w:jc w:val="both"/>
        <w:outlineLvl w:val="0"/>
        <w:rPr>
          <w:rFonts w:ascii="Times New Roman" w:hAnsi="Times New Roman" w:cs="Times New Roman"/>
          <w:sz w:val="28"/>
        </w:rPr>
      </w:pPr>
      <w:r w:rsidRPr="00527F7E">
        <w:rPr>
          <w:rFonts w:ascii="Times New Roman" w:hAnsi="Times New Roman" w:cs="Times New Roman"/>
          <w:sz w:val="28"/>
        </w:rPr>
        <w:lastRenderedPageBreak/>
        <w:t>УТВЕРЖДЕНА</w:t>
      </w:r>
      <w:r w:rsidR="00A2027F" w:rsidRPr="00527F7E">
        <w:rPr>
          <w:rFonts w:ascii="Times New Roman" w:hAnsi="Times New Roman" w:cs="Times New Roman"/>
          <w:sz w:val="28"/>
        </w:rPr>
        <w:t xml:space="preserve"> </w:t>
      </w:r>
    </w:p>
    <w:p w:rsidR="00A2027F" w:rsidRPr="00DD5056" w:rsidRDefault="00527F7E" w:rsidP="00527F7E">
      <w:pPr>
        <w:pStyle w:val="ConsPlusNormal"/>
        <w:ind w:left="6379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A2027F" w:rsidRPr="00527F7E">
        <w:rPr>
          <w:rFonts w:ascii="Times New Roman" w:hAnsi="Times New Roman" w:cs="Times New Roman"/>
          <w:sz w:val="28"/>
        </w:rPr>
        <w:t>риказ</w:t>
      </w:r>
      <w:r>
        <w:rPr>
          <w:rFonts w:ascii="Times New Roman" w:hAnsi="Times New Roman" w:cs="Times New Roman"/>
          <w:sz w:val="28"/>
        </w:rPr>
        <w:t xml:space="preserve">ом </w:t>
      </w:r>
      <w:r w:rsidR="00DD5056" w:rsidRPr="00527F7E">
        <w:rPr>
          <w:rFonts w:ascii="Times New Roman" w:hAnsi="Times New Roman" w:cs="Times New Roman"/>
          <w:sz w:val="28"/>
        </w:rPr>
        <w:t xml:space="preserve">Министерства </w:t>
      </w:r>
      <w:r w:rsidR="00A2027F" w:rsidRPr="00527F7E">
        <w:rPr>
          <w:rFonts w:ascii="Times New Roman" w:hAnsi="Times New Roman" w:cs="Times New Roman"/>
          <w:sz w:val="28"/>
        </w:rPr>
        <w:t>финансов Смоленской области</w:t>
      </w:r>
      <w:r w:rsidR="00DD5056" w:rsidRPr="00527F7E">
        <w:rPr>
          <w:rFonts w:ascii="Times New Roman" w:hAnsi="Times New Roman" w:cs="Times New Roman"/>
          <w:sz w:val="28"/>
        </w:rPr>
        <w:t xml:space="preserve"> </w:t>
      </w:r>
      <w:proofErr w:type="gramStart"/>
      <w:r w:rsidR="00A2027F" w:rsidRPr="00527F7E">
        <w:rPr>
          <w:rFonts w:ascii="Times New Roman" w:hAnsi="Times New Roman" w:cs="Times New Roman"/>
          <w:sz w:val="28"/>
        </w:rPr>
        <w:t>от</w:t>
      </w:r>
      <w:proofErr w:type="gramEnd"/>
      <w:r w:rsidR="00A2027F" w:rsidRPr="00527F7E">
        <w:rPr>
          <w:rFonts w:ascii="Times New Roman" w:hAnsi="Times New Roman" w:cs="Times New Roman"/>
          <w:sz w:val="28"/>
        </w:rPr>
        <w:t xml:space="preserve"> </w:t>
      </w:r>
      <w:r w:rsidR="00DA6684" w:rsidRPr="00527F7E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___</w:t>
      </w:r>
      <w:r w:rsidR="00DA6684" w:rsidRPr="00527F7E">
        <w:rPr>
          <w:rFonts w:ascii="Times New Roman" w:hAnsi="Times New Roman" w:cs="Times New Roman"/>
          <w:sz w:val="28"/>
        </w:rPr>
        <w:t>__</w:t>
      </w:r>
      <w:r w:rsidR="00E43162" w:rsidRPr="00527F7E">
        <w:rPr>
          <w:rFonts w:ascii="Times New Roman" w:hAnsi="Times New Roman" w:cs="Times New Roman"/>
          <w:sz w:val="28"/>
        </w:rPr>
        <w:t xml:space="preserve"> </w:t>
      </w:r>
      <w:r w:rsidR="00A2027F" w:rsidRPr="00527F7E">
        <w:rPr>
          <w:rFonts w:ascii="Times New Roman" w:hAnsi="Times New Roman" w:cs="Times New Roman"/>
          <w:sz w:val="28"/>
        </w:rPr>
        <w:t>№</w:t>
      </w:r>
      <w:r w:rsidR="00DA6684" w:rsidRPr="00527F7E">
        <w:rPr>
          <w:rFonts w:ascii="Times New Roman" w:hAnsi="Times New Roman" w:cs="Times New Roman"/>
          <w:sz w:val="28"/>
        </w:rPr>
        <w:t xml:space="preserve"> __</w:t>
      </w:r>
      <w:r>
        <w:rPr>
          <w:rFonts w:ascii="Times New Roman" w:hAnsi="Times New Roman" w:cs="Times New Roman"/>
          <w:sz w:val="28"/>
        </w:rPr>
        <w:t>_______</w:t>
      </w:r>
      <w:r w:rsidR="00DA6684" w:rsidRPr="00527F7E">
        <w:rPr>
          <w:rFonts w:ascii="Times New Roman" w:hAnsi="Times New Roman" w:cs="Times New Roman"/>
          <w:sz w:val="28"/>
        </w:rPr>
        <w:t>_</w:t>
      </w:r>
    </w:p>
    <w:p w:rsidR="00A2027F" w:rsidRDefault="00A2027F" w:rsidP="00A2027F">
      <w:pPr>
        <w:autoSpaceDE w:val="0"/>
        <w:autoSpaceDN w:val="0"/>
        <w:adjustRightInd w:val="0"/>
        <w:ind w:left="6663"/>
        <w:jc w:val="both"/>
        <w:rPr>
          <w:sz w:val="28"/>
        </w:rPr>
      </w:pPr>
    </w:p>
    <w:p w:rsidR="00FA79EB" w:rsidRDefault="00020F2C" w:rsidP="00DA6684">
      <w:pPr>
        <w:spacing w:line="240" w:lineRule="auto"/>
        <w:ind w:left="1559" w:right="1559"/>
        <w:jc w:val="center"/>
        <w:rPr>
          <w:b/>
          <w:sz w:val="28"/>
          <w:szCs w:val="28"/>
        </w:rPr>
      </w:pPr>
      <w:hyperlink r:id="rId13" w:history="1">
        <w:r w:rsidR="00FA79EB" w:rsidRPr="00FA79EB">
          <w:rPr>
            <w:b/>
            <w:sz w:val="28"/>
            <w:szCs w:val="28"/>
          </w:rPr>
          <w:t xml:space="preserve">МЕТОДИКА </w:t>
        </w:r>
      </w:hyperlink>
    </w:p>
    <w:p w:rsidR="00FA79EB" w:rsidRPr="00FA79EB" w:rsidRDefault="00FA79EB" w:rsidP="00DA6684">
      <w:pPr>
        <w:spacing w:line="240" w:lineRule="auto"/>
        <w:ind w:left="1559" w:right="1559"/>
        <w:jc w:val="center"/>
        <w:rPr>
          <w:b/>
          <w:sz w:val="28"/>
          <w:szCs w:val="28"/>
        </w:rPr>
      </w:pPr>
      <w:r w:rsidRPr="00FA79EB">
        <w:rPr>
          <w:b/>
          <w:sz w:val="28"/>
          <w:szCs w:val="28"/>
        </w:rPr>
        <w:t xml:space="preserve">прогнозирования поступлений по источникам финансирования дефицита областного бюджета </w:t>
      </w:r>
    </w:p>
    <w:p w:rsidR="00FA79EB" w:rsidRPr="00FA79EB" w:rsidRDefault="00FA79EB" w:rsidP="00DA6684">
      <w:pPr>
        <w:spacing w:line="240" w:lineRule="auto"/>
        <w:ind w:left="1559" w:right="1559"/>
        <w:jc w:val="center"/>
        <w:rPr>
          <w:b/>
          <w:sz w:val="28"/>
          <w:szCs w:val="28"/>
        </w:rPr>
      </w:pPr>
    </w:p>
    <w:p w:rsidR="00DA6684" w:rsidRPr="00534E6D" w:rsidRDefault="00DA6684" w:rsidP="00DA6684">
      <w:pPr>
        <w:ind w:left="1560" w:right="1558"/>
        <w:jc w:val="center"/>
        <w:rPr>
          <w:rFonts w:eastAsiaTheme="minorEastAsia"/>
          <w:b/>
          <w:sz w:val="2"/>
          <w:szCs w:val="2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Настоящая Методика определяет порядок прогнозирования поступлений по источникам финансирования дефицита областного бюджета (далее - Методика), главным администратором которых является </w:t>
      </w:r>
      <w:r w:rsidR="001B6AC7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финансов Смоленской области (далее - главный администратор).</w:t>
      </w:r>
    </w:p>
    <w:p w:rsidR="00FA79EB" w:rsidRDefault="00FA79EB" w:rsidP="001B6AC7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2. Перечень поступлений по источникам финансирования дефицита областного бюджета, в отношении которых главный администратор выполняет бюджетные полномочия: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5986"/>
      </w:tblGrid>
      <w:tr w:rsidR="00FA79EB" w:rsidTr="001B6A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Коды бюджетной </w:t>
            </w:r>
            <w:proofErr w:type="gramStart"/>
            <w:r>
              <w:rPr>
                <w:sz w:val="28"/>
                <w:szCs w:val="28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sz w:val="28"/>
                <w:szCs w:val="28"/>
              </w:rPr>
              <w:t>кодов бюджетной классификации источников финансирования дефицита бюджета</w:t>
            </w:r>
            <w:proofErr w:type="gramEnd"/>
          </w:p>
        </w:tc>
      </w:tr>
      <w:tr w:rsidR="00FA79EB" w:rsidTr="001B6A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995302" w:rsidP="009953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803 01 02 00 00 02 0000 710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1B6AC7" w:rsidP="001B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FA79EB" w:rsidTr="001B6A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995302" w:rsidP="009953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803 01 03 01 00 02 0000 710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1B6AC7" w:rsidP="001B6AC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FA79EB" w:rsidTr="001B6AC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995302" w:rsidP="009953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803 01 06 05 02 02 0000 640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EB" w:rsidRDefault="00FA79E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</w:tbl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Pr="001B6AC7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1B6AC7">
        <w:rPr>
          <w:sz w:val="28"/>
          <w:szCs w:val="28"/>
        </w:rPr>
        <w:t xml:space="preserve">3. В целях расчета прогнозируемого объема поступлений по источникам финансирования дефицита областного бюджета, указанным в </w:t>
      </w:r>
      <w:hyperlink w:anchor="Par1" w:history="1">
        <w:r w:rsidRPr="001B6AC7">
          <w:rPr>
            <w:sz w:val="28"/>
            <w:szCs w:val="28"/>
          </w:rPr>
          <w:t>пункте 2</w:t>
        </w:r>
      </w:hyperlink>
      <w:r w:rsidRPr="001B6AC7">
        <w:rPr>
          <w:sz w:val="28"/>
          <w:szCs w:val="28"/>
        </w:rPr>
        <w:t xml:space="preserve"> настоящей Методики, используется метод прямого счета.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5302">
        <w:rPr>
          <w:sz w:val="28"/>
          <w:szCs w:val="28"/>
        </w:rPr>
        <w:t>1</w:t>
      </w:r>
      <w:r>
        <w:rPr>
          <w:sz w:val="28"/>
          <w:szCs w:val="28"/>
        </w:rPr>
        <w:t>. Расчет объема поступлений в областной бюджет кредитов от кредитных организаций в валюте Российской Федерации осуществляется с учетом: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объема дефицита областного бюджета в соответствующем финансовом году и/или объема государственных заимствований на соответствующий финансовый год, подлежащих погашению (если источником покрытия/погашения являются кредиты от кредитных организаций) на соответствующий финансовый год;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действующих и/или планируемых к заключению кредитных договоров в соответствующем финансовом году;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одобренных </w:t>
      </w:r>
      <w:r w:rsidRPr="00BF74B6">
        <w:rPr>
          <w:sz w:val="28"/>
          <w:szCs w:val="28"/>
        </w:rPr>
        <w:t xml:space="preserve">распоряжением </w:t>
      </w:r>
      <w:r w:rsidR="00BF74B6" w:rsidRPr="00BF74B6">
        <w:rPr>
          <w:sz w:val="28"/>
          <w:szCs w:val="28"/>
        </w:rPr>
        <w:t>Правительства</w:t>
      </w:r>
      <w:r w:rsidR="00BF74B6">
        <w:rPr>
          <w:sz w:val="28"/>
          <w:szCs w:val="28"/>
        </w:rPr>
        <w:t xml:space="preserve"> </w:t>
      </w:r>
      <w:r w:rsidRPr="00BF74B6">
        <w:rPr>
          <w:sz w:val="28"/>
          <w:szCs w:val="28"/>
        </w:rPr>
        <w:t>Смоленской области основных направлений долговой</w:t>
      </w:r>
      <w:r>
        <w:rPr>
          <w:sz w:val="28"/>
          <w:szCs w:val="28"/>
        </w:rPr>
        <w:t xml:space="preserve"> политики Смоленской области на соответствующий финансовый год;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конъюнктуры рынка кредитования.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объема поступлений кредитов от кредитных организаций в валюте Российской Федерации используется следующая формула:</w:t>
      </w:r>
    </w:p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Пкр</w:t>
      </w:r>
      <w:proofErr w:type="spellEnd"/>
      <w:proofErr w:type="gramStart"/>
      <w:r>
        <w:rPr>
          <w:sz w:val="28"/>
          <w:szCs w:val="28"/>
        </w:rPr>
        <w:t xml:space="preserve"> = Д</w:t>
      </w:r>
      <w:proofErr w:type="gram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Зп</w:t>
      </w:r>
      <w:proofErr w:type="spell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Пкр</w:t>
      </w:r>
      <w:r w:rsidR="00BD42A2">
        <w:rPr>
          <w:sz w:val="28"/>
          <w:szCs w:val="28"/>
        </w:rPr>
        <w:t>вз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Пбкр</w:t>
      </w:r>
      <w:proofErr w:type="spellEnd"/>
      <w:r>
        <w:rPr>
          <w:sz w:val="28"/>
          <w:szCs w:val="28"/>
        </w:rPr>
        <w:t xml:space="preserve"> - </w:t>
      </w:r>
      <w:r w:rsidR="007B7FD0">
        <w:rPr>
          <w:sz w:val="28"/>
          <w:szCs w:val="28"/>
        </w:rPr>
        <w:t>И</w:t>
      </w:r>
      <w:r>
        <w:rPr>
          <w:sz w:val="28"/>
          <w:szCs w:val="28"/>
        </w:rPr>
        <w:t>О - ИИ, где:</w:t>
      </w:r>
    </w:p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Пкр</w:t>
      </w:r>
      <w:proofErr w:type="spellEnd"/>
      <w:r>
        <w:rPr>
          <w:sz w:val="28"/>
          <w:szCs w:val="28"/>
        </w:rPr>
        <w:t xml:space="preserve"> - поступление кредитов от кредитных организаций по действующим и/или планируемым к заключению договорам в соответствующем финансовом году;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 - прогнозируемый объем дефицита областного бюджета на соответствующий финансовый год;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</w:t>
      </w:r>
      <w:proofErr w:type="spellEnd"/>
      <w:r>
        <w:rPr>
          <w:sz w:val="28"/>
          <w:szCs w:val="28"/>
        </w:rPr>
        <w:t xml:space="preserve"> - объем государственных заимствований, подлежащих погашению в соответствующем финансовом году;</w:t>
      </w:r>
    </w:p>
    <w:p w:rsidR="00BD42A2" w:rsidRDefault="00BD42A2" w:rsidP="00BD42A2">
      <w:pPr>
        <w:autoSpaceDE w:val="0"/>
        <w:autoSpaceDN w:val="0"/>
        <w:adjustRightInd w:val="0"/>
        <w:spacing w:before="280" w:line="240" w:lineRule="auto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Пкрвз</w:t>
      </w:r>
      <w:proofErr w:type="spellEnd"/>
      <w:r>
        <w:rPr>
          <w:sz w:val="28"/>
          <w:szCs w:val="28"/>
        </w:rPr>
        <w:t xml:space="preserve"> - прогнозируемый объем поступления кредитов от кредитных организаций по действующим возобновляемым кредитным линиям;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Пбкр</w:t>
      </w:r>
      <w:proofErr w:type="spellEnd"/>
      <w:r>
        <w:rPr>
          <w:sz w:val="28"/>
          <w:szCs w:val="28"/>
        </w:rPr>
        <w:t xml:space="preserve"> - объем п</w:t>
      </w:r>
      <w:r w:rsidR="007B1820">
        <w:rPr>
          <w:sz w:val="28"/>
          <w:szCs w:val="28"/>
        </w:rPr>
        <w:t xml:space="preserve">ривлечения </w:t>
      </w:r>
      <w:r>
        <w:rPr>
          <w:sz w:val="28"/>
          <w:szCs w:val="28"/>
        </w:rPr>
        <w:t>бюджетных кредитов из федерального бюджета в соответствующем финансовом году (при условии распределения бюджетных кредитов на федеральном уровне);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ИО - изменение остатков средств на счетах по учету средств областного бюджета в соответствующем финансовом году;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ИИ - объем поступлений по иным источникам финансирования дефицита областного бюджета в соответствующем финансовом году.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5302">
        <w:rPr>
          <w:sz w:val="28"/>
          <w:szCs w:val="28"/>
        </w:rPr>
        <w:t>2</w:t>
      </w:r>
      <w:r>
        <w:rPr>
          <w:sz w:val="28"/>
          <w:szCs w:val="28"/>
        </w:rPr>
        <w:t>. Расчет объема поступлений в областной бюджет кредитов от других бюджетов бюджетной системы Российской Федерации осуществляется с учетом: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объема дефицита областного бюджета в соответствующем финансовом год и/или объема государственных заимствований на соответствующий финансовый год, подлежащих погашению, если источником погашения являются бюджетные кредиты из федерального бюджета (при условии их распределения на федеральном уровне);</w:t>
      </w:r>
      <w:proofErr w:type="gramEnd"/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действующих соглашений о получении бюджетных кредитов из федерального бюджета и/или планируемых к заключению (при условии распределения бюджетных кредитов на федеральном уровне) в соответствующем финансовом году;</w:t>
      </w:r>
    </w:p>
    <w:p w:rsidR="0061404F" w:rsidRPr="0061404F" w:rsidRDefault="0061404F" w:rsidP="00FA79EB">
      <w:pPr>
        <w:autoSpaceDE w:val="0"/>
        <w:autoSpaceDN w:val="0"/>
        <w:adjustRightInd w:val="0"/>
        <w:spacing w:before="360" w:line="240" w:lineRule="auto"/>
        <w:ind w:firstLine="540"/>
        <w:jc w:val="both"/>
        <w:rPr>
          <w:sz w:val="28"/>
          <w:szCs w:val="28"/>
        </w:rPr>
      </w:pPr>
      <w:r w:rsidRPr="0061404F">
        <w:rPr>
          <w:sz w:val="28"/>
          <w:szCs w:val="28"/>
        </w:rPr>
        <w:t xml:space="preserve">- </w:t>
      </w:r>
      <w:hyperlink r:id="rId14" w:history="1">
        <w:r w:rsidR="00FA79EB" w:rsidRPr="0061404F">
          <w:rPr>
            <w:sz w:val="28"/>
            <w:szCs w:val="28"/>
          </w:rPr>
          <w:t>порядка</w:t>
        </w:r>
      </w:hyperlink>
      <w:r w:rsidR="00FA79EB" w:rsidRPr="0061404F">
        <w:rPr>
          <w:sz w:val="28"/>
          <w:szCs w:val="28"/>
        </w:rPr>
        <w:t xml:space="preserve"> заключения договора о предоставлении </w:t>
      </w:r>
      <w:r w:rsidRPr="0061404F">
        <w:rPr>
          <w:sz w:val="28"/>
          <w:szCs w:val="28"/>
        </w:rPr>
        <w:t>субъекту Российской Федерации (муниципальному образованию) бюджетного кредита на пополнение остатка средств на едином счете бюджета, утвержденного Приказ</w:t>
      </w:r>
      <w:r>
        <w:rPr>
          <w:sz w:val="28"/>
          <w:szCs w:val="28"/>
        </w:rPr>
        <w:t xml:space="preserve">ом </w:t>
      </w:r>
      <w:r w:rsidRPr="0061404F">
        <w:rPr>
          <w:sz w:val="28"/>
          <w:szCs w:val="28"/>
        </w:rPr>
        <w:t>Мин</w:t>
      </w:r>
      <w:r>
        <w:rPr>
          <w:sz w:val="28"/>
          <w:szCs w:val="28"/>
        </w:rPr>
        <w:t xml:space="preserve">истерства финансов Российской Федерации </w:t>
      </w:r>
      <w:r w:rsidRPr="0061404F">
        <w:rPr>
          <w:sz w:val="28"/>
          <w:szCs w:val="28"/>
        </w:rPr>
        <w:t>от 06.10.2020</w:t>
      </w:r>
      <w:r>
        <w:rPr>
          <w:sz w:val="28"/>
          <w:szCs w:val="28"/>
        </w:rPr>
        <w:t xml:space="preserve"> № </w:t>
      </w:r>
      <w:r w:rsidRPr="0061404F">
        <w:rPr>
          <w:sz w:val="28"/>
          <w:szCs w:val="28"/>
        </w:rPr>
        <w:t>231н</w:t>
      </w:r>
      <w:r>
        <w:rPr>
          <w:sz w:val="28"/>
          <w:szCs w:val="28"/>
        </w:rPr>
        <w:t>;</w:t>
      </w:r>
      <w:r w:rsidRPr="0061404F">
        <w:rPr>
          <w:sz w:val="28"/>
          <w:szCs w:val="28"/>
        </w:rPr>
        <w:t xml:space="preserve">  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одобренных распоряжением </w:t>
      </w:r>
      <w:r w:rsidR="007B1820" w:rsidRPr="00BF74B6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Смоленской области основных направлений долговой политики Смоленской области на соответствующий финансовый год.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5302">
        <w:rPr>
          <w:sz w:val="28"/>
          <w:szCs w:val="28"/>
        </w:rPr>
        <w:t>3</w:t>
      </w:r>
      <w:r>
        <w:rPr>
          <w:sz w:val="28"/>
          <w:szCs w:val="28"/>
        </w:rPr>
        <w:t>. Расчет объема поступлений в областной бюджет от возврата бюджетных кредитов, предоставленных другим бюджетам бюджетной системы Российской Федерации из областного бюджета в валюте Российской Федерации (далее - объем поступлений по возврату бюджетных кредитов муниципальными образованиями Смоленской области), осуществляется с учетом: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утвержденных областным законом об областном бюджете на соответствующий финансовый год лимитов предоставления бюджетных кредитов муниципальным образованиям Смоленской области;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условий действующих и/или планируемых к заключению договоров о предоставлении бюджетных кредитов из областного бюджета бюджетам муниципальных образований Смоленской области;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оценки вероятности своевременного погашения муниципальными образованиями Смоленской области бюджетных кредитов в областной бюджет;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объема бюджетных кредитов, предоставленных муниципальным образованиям Смоленской области, подлежащих реструктуризации.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объема поступлений по возврату бюджетных кредитов муниципальными образованиями Смоленской области используется следующая формула:</w:t>
      </w:r>
    </w:p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Кбкр</w:t>
      </w:r>
      <w:proofErr w:type="spellEnd"/>
      <w:r>
        <w:rPr>
          <w:sz w:val="28"/>
          <w:szCs w:val="28"/>
        </w:rPr>
        <w:t xml:space="preserve"> = Кпл1 + Кпл2 + </w:t>
      </w:r>
      <w:proofErr w:type="spellStart"/>
      <w:proofErr w:type="gramStart"/>
      <w:r>
        <w:rPr>
          <w:sz w:val="28"/>
          <w:szCs w:val="28"/>
        </w:rPr>
        <w:t>Кр</w:t>
      </w:r>
      <w:proofErr w:type="spellEnd"/>
      <w:proofErr w:type="gramEnd"/>
      <w:r>
        <w:rPr>
          <w:sz w:val="28"/>
          <w:szCs w:val="28"/>
        </w:rPr>
        <w:t>, где:</w:t>
      </w:r>
    </w:p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Кбкр</w:t>
      </w:r>
      <w:proofErr w:type="spellEnd"/>
      <w:r>
        <w:rPr>
          <w:sz w:val="28"/>
          <w:szCs w:val="28"/>
        </w:rPr>
        <w:t xml:space="preserve"> - объем поступлений по возврату бюджетных кредитов муниципальными образованиями Смоленской области, предоставленных муниципальным образованиям Смоленской области из областного бюджета в соответствующем финансовом году;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Кпл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- объем плановых поступлений по возврату бюджетных кредитов муниципальными образованиями Смоленской области в областной бюджет в соответствующем финансовом году (на основании действующих договоров/соглашений);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Кпл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- объем плановых поступлений по возврату бюджетных кредитов муниципальными образованиями Смоленской области в областной бюджет в соответствующем финансовом году (на основании планируемых к предоставлению бюджетных кредитов);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Кр</w:t>
      </w:r>
      <w:proofErr w:type="spellEnd"/>
      <w:proofErr w:type="gramEnd"/>
      <w:r>
        <w:rPr>
          <w:sz w:val="28"/>
          <w:szCs w:val="28"/>
        </w:rPr>
        <w:t xml:space="preserve"> - объем реструктуризации бюджетных кредитов, предоставленных муниципальным образованиям Смоленской области из областного бюджета, проводимой в соответствии с областным законом об областном бюджете на соответствующий финансовый год.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proofErr w:type="spellStart"/>
      <w:proofErr w:type="gramStart"/>
      <w:r>
        <w:rPr>
          <w:sz w:val="28"/>
          <w:szCs w:val="28"/>
        </w:rPr>
        <w:t>Кр</w:t>
      </w:r>
      <w:proofErr w:type="spellEnd"/>
      <w:proofErr w:type="gramEnd"/>
      <w:r>
        <w:rPr>
          <w:sz w:val="28"/>
          <w:szCs w:val="28"/>
        </w:rPr>
        <w:t xml:space="preserve"> рассчитывается по следующей формуле:</w:t>
      </w:r>
    </w:p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Кр</w:t>
      </w:r>
      <w:proofErr w:type="spellEnd"/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Збкр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Збк</w:t>
      </w:r>
      <w:proofErr w:type="spellEnd"/>
      <w:r>
        <w:rPr>
          <w:sz w:val="28"/>
          <w:szCs w:val="28"/>
        </w:rPr>
        <w:t>, где:</w:t>
      </w:r>
    </w:p>
    <w:p w:rsidR="00FA79EB" w:rsidRDefault="00FA79EB" w:rsidP="00FA79E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A79EB" w:rsidRDefault="00FA79EB" w:rsidP="00FA79EB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Збкр</w:t>
      </w:r>
      <w:proofErr w:type="spellEnd"/>
      <w:r>
        <w:rPr>
          <w:sz w:val="28"/>
          <w:szCs w:val="28"/>
        </w:rPr>
        <w:t xml:space="preserve"> - объем задолженности муниципальных образований Смоленской области по бюджетным кредитам, предоставленным муниципальным образованиям Смоленской области из областного бюджета по результатам их реструктуризации;</w:t>
      </w:r>
    </w:p>
    <w:p w:rsidR="00FA79EB" w:rsidRDefault="00FA79EB" w:rsidP="00FA79EB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Збк</w:t>
      </w:r>
      <w:proofErr w:type="spellEnd"/>
      <w:r>
        <w:rPr>
          <w:sz w:val="28"/>
          <w:szCs w:val="28"/>
        </w:rPr>
        <w:t xml:space="preserve"> - объем задолженности муниципальных образований Смоленской области по бюджетным кредитам, предоставленным муниципальным образованиям Смоленской области из областного бюджета до момента их реструктуризации.</w:t>
      </w:r>
    </w:p>
    <w:p w:rsidR="00DA6684" w:rsidRPr="004D24DA" w:rsidRDefault="00DA6684" w:rsidP="00DA6684">
      <w:pPr>
        <w:rPr>
          <w:sz w:val="28"/>
          <w:szCs w:val="28"/>
        </w:rPr>
      </w:pPr>
    </w:p>
    <w:p w:rsidR="00DA6684" w:rsidRDefault="00DA6684" w:rsidP="00DA6684">
      <w:pPr>
        <w:ind w:left="1560" w:right="1558"/>
        <w:jc w:val="center"/>
        <w:rPr>
          <w:b/>
          <w:sz w:val="28"/>
          <w:szCs w:val="28"/>
        </w:rPr>
      </w:pPr>
    </w:p>
    <w:p w:rsidR="00DA6684" w:rsidRDefault="00DA6684" w:rsidP="00A2027F">
      <w:pPr>
        <w:autoSpaceDE w:val="0"/>
        <w:autoSpaceDN w:val="0"/>
        <w:adjustRightInd w:val="0"/>
        <w:ind w:left="6663"/>
        <w:jc w:val="both"/>
        <w:rPr>
          <w:sz w:val="28"/>
        </w:rPr>
      </w:pPr>
    </w:p>
    <w:sectPr w:rsidR="00DA6684" w:rsidSect="000D2094">
      <w:headerReference w:type="even" r:id="rId15"/>
      <w:headerReference w:type="default" r:id="rId16"/>
      <w:pgSz w:w="11907" w:h="16840" w:code="9"/>
      <w:pgMar w:top="567" w:right="567" w:bottom="1134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11" w:rsidRDefault="00691F11">
      <w:r>
        <w:separator/>
      </w:r>
    </w:p>
  </w:endnote>
  <w:endnote w:type="continuationSeparator" w:id="0">
    <w:p w:rsidR="00691F11" w:rsidRDefault="006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11" w:rsidRDefault="00691F11">
      <w:r>
        <w:separator/>
      </w:r>
    </w:p>
  </w:footnote>
  <w:footnote w:type="continuationSeparator" w:id="0">
    <w:p w:rsidR="00691F11" w:rsidRDefault="0069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F3" w:rsidRDefault="00DE43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1B9A">
      <w:rPr>
        <w:rStyle w:val="a7"/>
        <w:noProof/>
      </w:rPr>
      <w:t>5</w:t>
    </w:r>
    <w:r>
      <w:rPr>
        <w:rStyle w:val="a7"/>
      </w:rPr>
      <w:fldChar w:fldCharType="end"/>
    </w:r>
  </w:p>
  <w:p w:rsidR="00DE43F3" w:rsidRDefault="00DE43F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338312"/>
      <w:docPartObj>
        <w:docPartGallery w:val="Page Numbers (Top of Page)"/>
        <w:docPartUnique/>
      </w:docPartObj>
    </w:sdtPr>
    <w:sdtEndPr/>
    <w:sdtContent>
      <w:p w:rsidR="000D2094" w:rsidRDefault="000D209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F2C">
          <w:rPr>
            <w:noProof/>
          </w:rPr>
          <w:t>5</w:t>
        </w:r>
        <w:r>
          <w:fldChar w:fldCharType="end"/>
        </w:r>
      </w:p>
    </w:sdtContent>
  </w:sdt>
  <w:p w:rsidR="000D2094" w:rsidRDefault="000D20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11"/>
    <w:rsid w:val="000021BE"/>
    <w:rsid w:val="0000382E"/>
    <w:rsid w:val="00004D93"/>
    <w:rsid w:val="000143E7"/>
    <w:rsid w:val="0001757D"/>
    <w:rsid w:val="000209E8"/>
    <w:rsid w:val="00020F2C"/>
    <w:rsid w:val="00021CA8"/>
    <w:rsid w:val="000268F3"/>
    <w:rsid w:val="00050696"/>
    <w:rsid w:val="00063C1E"/>
    <w:rsid w:val="00063DF4"/>
    <w:rsid w:val="00076983"/>
    <w:rsid w:val="00082AEC"/>
    <w:rsid w:val="000878D8"/>
    <w:rsid w:val="000B5B04"/>
    <w:rsid w:val="000C5CD6"/>
    <w:rsid w:val="000C7A3C"/>
    <w:rsid w:val="000D2094"/>
    <w:rsid w:val="000E10BE"/>
    <w:rsid w:val="00113DEE"/>
    <w:rsid w:val="0011454D"/>
    <w:rsid w:val="00117F97"/>
    <w:rsid w:val="00120A4D"/>
    <w:rsid w:val="00131F09"/>
    <w:rsid w:val="00136A95"/>
    <w:rsid w:val="001525BC"/>
    <w:rsid w:val="00155147"/>
    <w:rsid w:val="00157AE2"/>
    <w:rsid w:val="001602A3"/>
    <w:rsid w:val="00164639"/>
    <w:rsid w:val="001646DA"/>
    <w:rsid w:val="00182F42"/>
    <w:rsid w:val="001B288F"/>
    <w:rsid w:val="001B6AC7"/>
    <w:rsid w:val="001D39B2"/>
    <w:rsid w:val="001E51BA"/>
    <w:rsid w:val="001E5F31"/>
    <w:rsid w:val="001F07D1"/>
    <w:rsid w:val="00200BB9"/>
    <w:rsid w:val="00201EA7"/>
    <w:rsid w:val="00212FE8"/>
    <w:rsid w:val="0022377D"/>
    <w:rsid w:val="00233000"/>
    <w:rsid w:val="002348F5"/>
    <w:rsid w:val="00235121"/>
    <w:rsid w:val="0024276D"/>
    <w:rsid w:val="00250323"/>
    <w:rsid w:val="00250F3E"/>
    <w:rsid w:val="00262932"/>
    <w:rsid w:val="00264D47"/>
    <w:rsid w:val="00271B58"/>
    <w:rsid w:val="00287F9C"/>
    <w:rsid w:val="00293A3A"/>
    <w:rsid w:val="002B7F86"/>
    <w:rsid w:val="002D5ABA"/>
    <w:rsid w:val="002E2E20"/>
    <w:rsid w:val="002F16DC"/>
    <w:rsid w:val="00311305"/>
    <w:rsid w:val="00322D45"/>
    <w:rsid w:val="0032663A"/>
    <w:rsid w:val="00337B27"/>
    <w:rsid w:val="00383783"/>
    <w:rsid w:val="00385704"/>
    <w:rsid w:val="003F55F7"/>
    <w:rsid w:val="003F7D44"/>
    <w:rsid w:val="004060DF"/>
    <w:rsid w:val="00411919"/>
    <w:rsid w:val="004132E6"/>
    <w:rsid w:val="004144FC"/>
    <w:rsid w:val="00415D7E"/>
    <w:rsid w:val="00423A3F"/>
    <w:rsid w:val="00432689"/>
    <w:rsid w:val="004369C1"/>
    <w:rsid w:val="00453873"/>
    <w:rsid w:val="004613DA"/>
    <w:rsid w:val="00465B83"/>
    <w:rsid w:val="0049712F"/>
    <w:rsid w:val="004B27D6"/>
    <w:rsid w:val="004C4182"/>
    <w:rsid w:val="004E6ECF"/>
    <w:rsid w:val="004F51B2"/>
    <w:rsid w:val="005013B1"/>
    <w:rsid w:val="00503E99"/>
    <w:rsid w:val="00504D46"/>
    <w:rsid w:val="00510AB5"/>
    <w:rsid w:val="00514B45"/>
    <w:rsid w:val="00521403"/>
    <w:rsid w:val="00527F7E"/>
    <w:rsid w:val="00531D32"/>
    <w:rsid w:val="005340B6"/>
    <w:rsid w:val="00542C7C"/>
    <w:rsid w:val="0055060A"/>
    <w:rsid w:val="00565025"/>
    <w:rsid w:val="00570473"/>
    <w:rsid w:val="005927D2"/>
    <w:rsid w:val="005A4DB0"/>
    <w:rsid w:val="005A71E8"/>
    <w:rsid w:val="005B399B"/>
    <w:rsid w:val="005D0E9E"/>
    <w:rsid w:val="005D62E8"/>
    <w:rsid w:val="005E0986"/>
    <w:rsid w:val="005E4081"/>
    <w:rsid w:val="00607AF8"/>
    <w:rsid w:val="00612927"/>
    <w:rsid w:val="0061404F"/>
    <w:rsid w:val="00624650"/>
    <w:rsid w:val="0065334C"/>
    <w:rsid w:val="00657E68"/>
    <w:rsid w:val="00662F82"/>
    <w:rsid w:val="00671BF6"/>
    <w:rsid w:val="00691F11"/>
    <w:rsid w:val="0069396F"/>
    <w:rsid w:val="006D2F3D"/>
    <w:rsid w:val="006E1ED9"/>
    <w:rsid w:val="006F26D1"/>
    <w:rsid w:val="00701FC5"/>
    <w:rsid w:val="00717ACA"/>
    <w:rsid w:val="00740B44"/>
    <w:rsid w:val="0074221F"/>
    <w:rsid w:val="00742FC5"/>
    <w:rsid w:val="0074385A"/>
    <w:rsid w:val="00765ED0"/>
    <w:rsid w:val="0077171F"/>
    <w:rsid w:val="007B1820"/>
    <w:rsid w:val="007B7FD0"/>
    <w:rsid w:val="007E0B82"/>
    <w:rsid w:val="007E575F"/>
    <w:rsid w:val="008036E5"/>
    <w:rsid w:val="008039E3"/>
    <w:rsid w:val="008071A9"/>
    <w:rsid w:val="00815CC9"/>
    <w:rsid w:val="008317D5"/>
    <w:rsid w:val="00847350"/>
    <w:rsid w:val="00853AD9"/>
    <w:rsid w:val="00870F3F"/>
    <w:rsid w:val="008758E9"/>
    <w:rsid w:val="00877D6E"/>
    <w:rsid w:val="008918EF"/>
    <w:rsid w:val="008A1350"/>
    <w:rsid w:val="008A2492"/>
    <w:rsid w:val="008B7BD8"/>
    <w:rsid w:val="008C6E67"/>
    <w:rsid w:val="008E02CB"/>
    <w:rsid w:val="008E2D9A"/>
    <w:rsid w:val="008F7DDA"/>
    <w:rsid w:val="00903BAC"/>
    <w:rsid w:val="00916608"/>
    <w:rsid w:val="00917629"/>
    <w:rsid w:val="009359D7"/>
    <w:rsid w:val="00941F6B"/>
    <w:rsid w:val="009476F1"/>
    <w:rsid w:val="0095080B"/>
    <w:rsid w:val="0099279A"/>
    <w:rsid w:val="00995302"/>
    <w:rsid w:val="009A3DFE"/>
    <w:rsid w:val="009D7980"/>
    <w:rsid w:val="00A02F59"/>
    <w:rsid w:val="00A06453"/>
    <w:rsid w:val="00A2027F"/>
    <w:rsid w:val="00A24E30"/>
    <w:rsid w:val="00A24F40"/>
    <w:rsid w:val="00A3212D"/>
    <w:rsid w:val="00A339D8"/>
    <w:rsid w:val="00A3738A"/>
    <w:rsid w:val="00A4030C"/>
    <w:rsid w:val="00A44448"/>
    <w:rsid w:val="00A7419F"/>
    <w:rsid w:val="00AF74C6"/>
    <w:rsid w:val="00B134A7"/>
    <w:rsid w:val="00B20460"/>
    <w:rsid w:val="00B32C4C"/>
    <w:rsid w:val="00B42A1E"/>
    <w:rsid w:val="00B60034"/>
    <w:rsid w:val="00B76E35"/>
    <w:rsid w:val="00BB47CD"/>
    <w:rsid w:val="00BD211D"/>
    <w:rsid w:val="00BD3C20"/>
    <w:rsid w:val="00BD42A2"/>
    <w:rsid w:val="00BF1A02"/>
    <w:rsid w:val="00BF55E8"/>
    <w:rsid w:val="00BF74B6"/>
    <w:rsid w:val="00C028EB"/>
    <w:rsid w:val="00C03C23"/>
    <w:rsid w:val="00C34083"/>
    <w:rsid w:val="00C35E26"/>
    <w:rsid w:val="00C4250E"/>
    <w:rsid w:val="00C67D0C"/>
    <w:rsid w:val="00C9146A"/>
    <w:rsid w:val="00C92A24"/>
    <w:rsid w:val="00C93176"/>
    <w:rsid w:val="00CA1330"/>
    <w:rsid w:val="00CB662F"/>
    <w:rsid w:val="00CC0634"/>
    <w:rsid w:val="00CC0995"/>
    <w:rsid w:val="00CD4CA8"/>
    <w:rsid w:val="00CF2E40"/>
    <w:rsid w:val="00D02863"/>
    <w:rsid w:val="00D0507E"/>
    <w:rsid w:val="00D153B2"/>
    <w:rsid w:val="00D36EDE"/>
    <w:rsid w:val="00D43D75"/>
    <w:rsid w:val="00D512BF"/>
    <w:rsid w:val="00D564BA"/>
    <w:rsid w:val="00D86ADD"/>
    <w:rsid w:val="00DA6684"/>
    <w:rsid w:val="00DD5056"/>
    <w:rsid w:val="00DE354C"/>
    <w:rsid w:val="00DE43F3"/>
    <w:rsid w:val="00E20039"/>
    <w:rsid w:val="00E24EEB"/>
    <w:rsid w:val="00E422D7"/>
    <w:rsid w:val="00E43162"/>
    <w:rsid w:val="00E4445B"/>
    <w:rsid w:val="00E44ECC"/>
    <w:rsid w:val="00E600E1"/>
    <w:rsid w:val="00E640CC"/>
    <w:rsid w:val="00E72F49"/>
    <w:rsid w:val="00E77274"/>
    <w:rsid w:val="00E87713"/>
    <w:rsid w:val="00EA3D1C"/>
    <w:rsid w:val="00EB63F1"/>
    <w:rsid w:val="00EB7422"/>
    <w:rsid w:val="00EC3DD9"/>
    <w:rsid w:val="00EC7050"/>
    <w:rsid w:val="00EE37C7"/>
    <w:rsid w:val="00EE741E"/>
    <w:rsid w:val="00F11CC3"/>
    <w:rsid w:val="00F14D27"/>
    <w:rsid w:val="00F243A1"/>
    <w:rsid w:val="00F422AD"/>
    <w:rsid w:val="00F61F58"/>
    <w:rsid w:val="00F70167"/>
    <w:rsid w:val="00F74437"/>
    <w:rsid w:val="00F86AF8"/>
    <w:rsid w:val="00F91B9A"/>
    <w:rsid w:val="00FA70A6"/>
    <w:rsid w:val="00FA79EB"/>
    <w:rsid w:val="00FA7D11"/>
    <w:rsid w:val="00FB5C07"/>
    <w:rsid w:val="00FE34E1"/>
    <w:rsid w:val="00FE6489"/>
    <w:rsid w:val="00FF0627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customStyle="1" w:styleId="ConsNormal">
    <w:name w:val="ConsNormal"/>
    <w:rsid w:val="00A2027F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02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ConsPlusNonformat">
    <w:name w:val="ConsPlusNonformat"/>
    <w:rsid w:val="00A2027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ConsPlusTitle">
    <w:name w:val="ConsPlusTitle"/>
    <w:rsid w:val="00A202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Îáû÷íûé"/>
    <w:uiPriority w:val="99"/>
    <w:rsid w:val="00DA6684"/>
  </w:style>
  <w:style w:type="paragraph" w:styleId="ae">
    <w:name w:val="Title"/>
    <w:aliases w:val="Название Знак Знак,Название Знак1"/>
    <w:basedOn w:val="a"/>
    <w:link w:val="af"/>
    <w:uiPriority w:val="10"/>
    <w:qFormat/>
    <w:rsid w:val="00DA6684"/>
    <w:pPr>
      <w:spacing w:line="240" w:lineRule="auto"/>
      <w:jc w:val="center"/>
    </w:pPr>
    <w:rPr>
      <w:sz w:val="28"/>
      <w:szCs w:val="28"/>
    </w:rPr>
  </w:style>
  <w:style w:type="character" w:customStyle="1" w:styleId="af">
    <w:name w:val="Название Знак"/>
    <w:aliases w:val="Название Знак Знак Знак,Название Знак1 Знак"/>
    <w:basedOn w:val="a0"/>
    <w:link w:val="ae"/>
    <w:uiPriority w:val="10"/>
    <w:rsid w:val="00DA6684"/>
    <w:rPr>
      <w:sz w:val="28"/>
      <w:szCs w:val="28"/>
    </w:rPr>
  </w:style>
  <w:style w:type="paragraph" w:customStyle="1" w:styleId="ConsPlusCell">
    <w:name w:val="ConsPlusCell"/>
    <w:rsid w:val="00DA66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0D2094"/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D0C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C67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customStyle="1" w:styleId="ConsNormal">
    <w:name w:val="ConsNormal"/>
    <w:rsid w:val="00A2027F"/>
    <w:pPr>
      <w:widowControl w:val="0"/>
      <w:ind w:firstLine="720"/>
    </w:pPr>
    <w:rPr>
      <w:rFonts w:ascii="Arial" w:hAnsi="Arial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02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ConsPlusNonformat">
    <w:name w:val="ConsPlusNonformat"/>
    <w:rsid w:val="00A2027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ConsPlusTitle">
    <w:name w:val="ConsPlusTitle"/>
    <w:rsid w:val="00A202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Îáû÷íûé"/>
    <w:uiPriority w:val="99"/>
    <w:rsid w:val="00DA6684"/>
  </w:style>
  <w:style w:type="paragraph" w:styleId="ae">
    <w:name w:val="Title"/>
    <w:aliases w:val="Название Знак Знак,Название Знак1"/>
    <w:basedOn w:val="a"/>
    <w:link w:val="af"/>
    <w:uiPriority w:val="10"/>
    <w:qFormat/>
    <w:rsid w:val="00DA6684"/>
    <w:pPr>
      <w:spacing w:line="240" w:lineRule="auto"/>
      <w:jc w:val="center"/>
    </w:pPr>
    <w:rPr>
      <w:sz w:val="28"/>
      <w:szCs w:val="28"/>
    </w:rPr>
  </w:style>
  <w:style w:type="character" w:customStyle="1" w:styleId="af">
    <w:name w:val="Название Знак"/>
    <w:aliases w:val="Название Знак Знак Знак,Название Знак1 Знак"/>
    <w:basedOn w:val="a0"/>
    <w:link w:val="ae"/>
    <w:uiPriority w:val="10"/>
    <w:rsid w:val="00DA6684"/>
    <w:rPr>
      <w:sz w:val="28"/>
      <w:szCs w:val="28"/>
    </w:rPr>
  </w:style>
  <w:style w:type="paragraph" w:customStyle="1" w:styleId="ConsPlusCell">
    <w:name w:val="ConsPlusCell"/>
    <w:rsid w:val="00DA66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0D2094"/>
    <w:rPr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7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D0C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C67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76&amp;n=93254&amp;dst=1000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76&amp;n=93254&amp;dst=1000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35012&amp;dst=441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in.smolensk.ru/" TargetMode="External"/><Relationship Id="rId14" Type="http://schemas.openxmlformats.org/officeDocument/2006/relationships/hyperlink" Target="https://login.consultant.ru/link/?req=doc&amp;base=LAW&amp;n=369160&amp;dst=1000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C0DD-89B6-4F81-AFA4-5D1F49F6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МФ.dot</Template>
  <TotalTime>0</TotalTime>
  <Pages>5</Pages>
  <Words>909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8076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Мельниченко Татьяна Георгиевна</dc:creator>
  <cp:lastModifiedBy>Мельниченко Татьяна Георгиевна</cp:lastModifiedBy>
  <cp:revision>3</cp:revision>
  <cp:lastPrinted>2026-07-07T13:13:00Z</cp:lastPrinted>
  <dcterms:created xsi:type="dcterms:W3CDTF">2026-07-10T11:49:00Z</dcterms:created>
  <dcterms:modified xsi:type="dcterms:W3CDTF">2026-07-10T11:49:00Z</dcterms:modified>
</cp:coreProperties>
</file>