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04" w:rsidRPr="005340B6" w:rsidRDefault="00691F11" w:rsidP="005F0C28">
      <w:pPr>
        <w:pStyle w:val="a4"/>
        <w:spacing w:line="240" w:lineRule="auto"/>
        <w:rPr>
          <w:color w:val="0000A0"/>
        </w:rPr>
      </w:pPr>
      <w:r>
        <w:rPr>
          <w:noProof/>
          <w:color w:val="0000A0"/>
        </w:rPr>
        <w:drawing>
          <wp:inline distT="0" distB="0" distL="0" distR="0">
            <wp:extent cx="716280" cy="822960"/>
            <wp:effectExtent l="0" t="0" r="7620" b="0"/>
            <wp:docPr id="1" name="Рисунок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D93" w:rsidRDefault="00004D93" w:rsidP="005F0C28">
      <w:pPr>
        <w:pStyle w:val="a4"/>
        <w:spacing w:line="240" w:lineRule="auto"/>
        <w:rPr>
          <w:b/>
          <w:color w:val="0000C8"/>
          <w:spacing w:val="40"/>
          <w:sz w:val="24"/>
          <w:szCs w:val="24"/>
        </w:rPr>
      </w:pPr>
    </w:p>
    <w:p w:rsidR="00385704" w:rsidRDefault="00385704" w:rsidP="005F0C28">
      <w:pPr>
        <w:pStyle w:val="a4"/>
        <w:spacing w:line="240" w:lineRule="auto"/>
        <w:rPr>
          <w:b/>
          <w:color w:val="0000C8"/>
          <w:spacing w:val="40"/>
          <w:sz w:val="24"/>
          <w:szCs w:val="24"/>
        </w:rPr>
      </w:pPr>
      <w:r w:rsidRPr="00004D93">
        <w:rPr>
          <w:b/>
          <w:color w:val="0000C8"/>
          <w:spacing w:val="40"/>
          <w:sz w:val="24"/>
          <w:szCs w:val="24"/>
        </w:rPr>
        <w:t>МИНИСТЕРСТВО ФИНАНСОВ СМОЛЕНСКОЙ</w:t>
      </w:r>
      <w:r w:rsidRPr="00004D93">
        <w:rPr>
          <w:b/>
          <w:color w:val="0000C8"/>
          <w:spacing w:val="40"/>
          <w:sz w:val="24"/>
          <w:szCs w:val="24"/>
          <w:lang w:val="en-US"/>
        </w:rPr>
        <w:t> </w:t>
      </w:r>
      <w:r w:rsidRPr="00004D93">
        <w:rPr>
          <w:b/>
          <w:color w:val="0000C8"/>
          <w:spacing w:val="40"/>
          <w:sz w:val="24"/>
          <w:szCs w:val="24"/>
        </w:rPr>
        <w:t>ОБЛАСТИ</w:t>
      </w:r>
    </w:p>
    <w:p w:rsidR="00004D93" w:rsidRPr="00004D93" w:rsidRDefault="00004D93" w:rsidP="005F0C28">
      <w:pPr>
        <w:pStyle w:val="a4"/>
        <w:spacing w:line="240" w:lineRule="auto"/>
        <w:rPr>
          <w:b/>
          <w:color w:val="0000C8"/>
          <w:spacing w:val="40"/>
          <w:sz w:val="24"/>
          <w:szCs w:val="24"/>
        </w:rPr>
      </w:pPr>
    </w:p>
    <w:p w:rsidR="00385704" w:rsidRDefault="00385704" w:rsidP="005F0C28">
      <w:pPr>
        <w:pStyle w:val="a4"/>
        <w:spacing w:line="240" w:lineRule="auto"/>
        <w:rPr>
          <w:b/>
          <w:color w:val="0000C8"/>
          <w:spacing w:val="60"/>
          <w:sz w:val="40"/>
          <w:szCs w:val="40"/>
        </w:rPr>
      </w:pPr>
      <w:r w:rsidRPr="00004D93">
        <w:rPr>
          <w:b/>
          <w:color w:val="0000C8"/>
          <w:spacing w:val="60"/>
          <w:sz w:val="40"/>
          <w:szCs w:val="40"/>
        </w:rPr>
        <w:t>ПРИКАЗ</w:t>
      </w:r>
    </w:p>
    <w:p w:rsidR="00E43162" w:rsidRPr="00004D93" w:rsidRDefault="00E43162" w:rsidP="005F0C28">
      <w:pPr>
        <w:pStyle w:val="a4"/>
        <w:spacing w:line="240" w:lineRule="auto"/>
        <w:rPr>
          <w:b/>
          <w:color w:val="0000C8"/>
          <w:spacing w:val="60"/>
          <w:sz w:val="40"/>
          <w:szCs w:val="40"/>
        </w:rPr>
      </w:pPr>
    </w:p>
    <w:p w:rsidR="00385704" w:rsidRPr="00004D93" w:rsidRDefault="00385704" w:rsidP="005F0C28">
      <w:pPr>
        <w:pStyle w:val="a4"/>
        <w:spacing w:line="240" w:lineRule="auto"/>
        <w:rPr>
          <w:b/>
          <w:color w:val="0000C8"/>
          <w:spacing w:val="40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1"/>
        <w:gridCol w:w="6528"/>
        <w:gridCol w:w="1276"/>
      </w:tblGrid>
      <w:tr w:rsidR="00E43162" w:rsidRPr="00E43162" w:rsidTr="00536BB4">
        <w:trPr>
          <w:trHeight w:val="286"/>
        </w:trPr>
        <w:tc>
          <w:tcPr>
            <w:tcW w:w="2261" w:type="dxa"/>
            <w:tcBorders>
              <w:bottom w:val="single" w:sz="4" w:space="0" w:color="auto"/>
            </w:tcBorders>
          </w:tcPr>
          <w:p w:rsidR="00E43162" w:rsidRPr="00E43162" w:rsidRDefault="0017674D" w:rsidP="005F0C28">
            <w:pPr>
              <w:spacing w:line="240" w:lineRule="auto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24.12.2024</w:t>
            </w:r>
          </w:p>
        </w:tc>
        <w:tc>
          <w:tcPr>
            <w:tcW w:w="6528" w:type="dxa"/>
          </w:tcPr>
          <w:p w:rsidR="00E43162" w:rsidRPr="00E43162" w:rsidRDefault="00E43162" w:rsidP="005F0C28">
            <w:pPr>
              <w:spacing w:line="240" w:lineRule="auto"/>
              <w:jc w:val="right"/>
              <w:rPr>
                <w:sz w:val="28"/>
                <w:szCs w:val="28"/>
              </w:rPr>
            </w:pPr>
            <w:r w:rsidRPr="00E43162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162" w:rsidRPr="0017674D" w:rsidRDefault="0017674D" w:rsidP="005F0C28">
            <w:pPr>
              <w:spacing w:line="240" w:lineRule="auto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</w:tr>
    </w:tbl>
    <w:p w:rsidR="00385704" w:rsidRDefault="00385704" w:rsidP="005F0C28">
      <w:pPr>
        <w:pStyle w:val="a4"/>
        <w:spacing w:line="240" w:lineRule="auto"/>
        <w:ind w:firstLine="709"/>
        <w:jc w:val="both"/>
      </w:pPr>
    </w:p>
    <w:p w:rsidR="00A2027F" w:rsidRDefault="00A2027F" w:rsidP="005F0C28">
      <w:pPr>
        <w:autoSpaceDE w:val="0"/>
        <w:autoSpaceDN w:val="0"/>
        <w:adjustRightInd w:val="0"/>
        <w:spacing w:line="240" w:lineRule="auto"/>
        <w:ind w:right="5670"/>
        <w:jc w:val="both"/>
        <w:rPr>
          <w:sz w:val="28"/>
          <w:szCs w:val="28"/>
          <w:highlight w:val="yellow"/>
        </w:rPr>
      </w:pPr>
    </w:p>
    <w:p w:rsidR="00A2027F" w:rsidRDefault="00A2027F" w:rsidP="005F0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5E19" w:rsidRDefault="00D81798" w:rsidP="00357449">
      <w:pPr>
        <w:autoSpaceDE w:val="0"/>
        <w:autoSpaceDN w:val="0"/>
        <w:adjustRightInd w:val="0"/>
        <w:spacing w:line="240" w:lineRule="auto"/>
        <w:ind w:right="595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</w:t>
      </w:r>
      <w:r w:rsidR="00E45E19">
        <w:rPr>
          <w:sz w:val="28"/>
          <w:szCs w:val="28"/>
        </w:rPr>
        <w:t>орядка передачи Министерству финансов Смоленской области и</w:t>
      </w:r>
      <w:bookmarkStart w:id="0" w:name="_Hlk33093535"/>
      <w:r w:rsidR="00E45E19">
        <w:rPr>
          <w:sz w:val="28"/>
          <w:szCs w:val="28"/>
        </w:rPr>
        <w:t>нформации о долговых обязательствах муниципальных образований Смоленской области, отраженных в муниципальных долговых книгах муниципальных образований Смоленской области</w:t>
      </w:r>
      <w:bookmarkEnd w:id="0"/>
    </w:p>
    <w:p w:rsidR="00A2027F" w:rsidRPr="00AB0009" w:rsidRDefault="00A2027F" w:rsidP="005F0C28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:rsidR="00A2027F" w:rsidRPr="00B11450" w:rsidRDefault="00A2027F" w:rsidP="005F0C28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8651C3" w:rsidRDefault="008651C3" w:rsidP="005F0C28">
      <w:pPr>
        <w:pStyle w:val="ConsPlusNormal"/>
        <w:tabs>
          <w:tab w:val="left" w:pos="9922"/>
        </w:tabs>
        <w:ind w:right="-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</w:t>
      </w:r>
      <w:proofErr w:type="gramEnd"/>
      <w:r>
        <w:rPr>
          <w:rFonts w:ascii="Times New Roman" w:hAnsi="Times New Roman" w:cs="Times New Roman"/>
          <w:sz w:val="28"/>
        </w:rPr>
        <w:t xml:space="preserve"> р и к а з ы в а ю:</w:t>
      </w:r>
    </w:p>
    <w:p w:rsidR="008651C3" w:rsidRPr="007C7163" w:rsidRDefault="008651C3" w:rsidP="005F0C28">
      <w:pPr>
        <w:spacing w:line="240" w:lineRule="auto"/>
        <w:ind w:right="-1"/>
        <w:jc w:val="both"/>
        <w:rPr>
          <w:sz w:val="24"/>
          <w:szCs w:val="28"/>
        </w:rPr>
      </w:pPr>
    </w:p>
    <w:p w:rsidR="00E45E19" w:rsidRDefault="00757CDC" w:rsidP="00757CD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57CDC">
        <w:rPr>
          <w:sz w:val="28"/>
          <w:szCs w:val="28"/>
        </w:rPr>
        <w:t xml:space="preserve">В </w:t>
      </w:r>
      <w:r w:rsidR="00E45E19">
        <w:rPr>
          <w:sz w:val="28"/>
          <w:szCs w:val="28"/>
        </w:rPr>
        <w:t>соответствии со статьей 121 Бюджетного кодекса Российской Федерации</w:t>
      </w:r>
    </w:p>
    <w:p w:rsidR="00E45E19" w:rsidRDefault="00E45E19" w:rsidP="00757CD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</w:p>
    <w:p w:rsidR="00757CDC" w:rsidRDefault="00E45E19" w:rsidP="00757CD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57CDC" w:rsidRPr="00757CDC">
        <w:rPr>
          <w:sz w:val="28"/>
          <w:szCs w:val="28"/>
        </w:rPr>
        <w:t>ю:</w:t>
      </w:r>
    </w:p>
    <w:p w:rsidR="00E45E19" w:rsidRPr="00757CDC" w:rsidRDefault="00E45E19" w:rsidP="00757CD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</w:p>
    <w:p w:rsidR="00757CDC" w:rsidRPr="00757CDC" w:rsidRDefault="00757CDC" w:rsidP="00E45E1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57CDC">
        <w:rPr>
          <w:sz w:val="28"/>
          <w:szCs w:val="28"/>
        </w:rPr>
        <w:t xml:space="preserve">1. </w:t>
      </w:r>
      <w:r w:rsidR="00E45E19">
        <w:rPr>
          <w:sz w:val="28"/>
          <w:szCs w:val="28"/>
        </w:rPr>
        <w:t xml:space="preserve">Утвердить </w:t>
      </w:r>
      <w:hyperlink r:id="rId11" w:anchor="P32" w:history="1">
        <w:r w:rsidR="00E45E19">
          <w:rPr>
            <w:rStyle w:val="a3"/>
            <w:color w:val="auto"/>
            <w:sz w:val="28"/>
            <w:szCs w:val="28"/>
            <w:u w:val="none"/>
          </w:rPr>
          <w:t>Порядок</w:t>
        </w:r>
      </w:hyperlink>
      <w:r w:rsidR="00E45E19">
        <w:rPr>
          <w:sz w:val="28"/>
          <w:szCs w:val="28"/>
        </w:rPr>
        <w:t xml:space="preserve"> передачи Министерству финансов Смоленской области информации о долговых обязательствах муниципальных образований Смоленской области, отраженных в муниципальных долговых книгах муниципальных образований Смоленской области согласно приложению к настоящему приказу.</w:t>
      </w:r>
    </w:p>
    <w:p w:rsidR="00A2027F" w:rsidRDefault="00303BAF" w:rsidP="00E45E1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757CDC" w:rsidRPr="00757CDC">
        <w:rPr>
          <w:sz w:val="28"/>
          <w:szCs w:val="28"/>
        </w:rPr>
        <w:t xml:space="preserve">приказ </w:t>
      </w:r>
      <w:r w:rsidR="00E45E19">
        <w:rPr>
          <w:sz w:val="28"/>
          <w:szCs w:val="28"/>
        </w:rPr>
        <w:t xml:space="preserve">Министерства </w:t>
      </w:r>
      <w:r w:rsidR="00757CDC" w:rsidRPr="00757CDC">
        <w:rPr>
          <w:sz w:val="28"/>
          <w:szCs w:val="28"/>
        </w:rPr>
        <w:t>ф</w:t>
      </w:r>
      <w:r w:rsidR="00E45E19">
        <w:rPr>
          <w:sz w:val="28"/>
          <w:szCs w:val="28"/>
        </w:rPr>
        <w:t>инансов Смоленской области от 31.12.2019 № 172</w:t>
      </w:r>
      <w:r>
        <w:rPr>
          <w:sz w:val="28"/>
          <w:szCs w:val="28"/>
        </w:rPr>
        <w:t xml:space="preserve"> «</w:t>
      </w:r>
      <w:r w:rsidR="00E45E19">
        <w:rPr>
          <w:sz w:val="28"/>
          <w:szCs w:val="28"/>
        </w:rPr>
        <w:t>Об утверждении порядка передачи Департаменту бюджета и финансов Смоленской области информации о долговых обязательствах муниципальных образований Смоленской области, отраженных в муниципальных долговых книгах муниципальных образований Смоленской области</w:t>
      </w:r>
      <w:r>
        <w:rPr>
          <w:sz w:val="28"/>
          <w:szCs w:val="28"/>
        </w:rPr>
        <w:t>».</w:t>
      </w:r>
    </w:p>
    <w:p w:rsidR="00A509ED" w:rsidRDefault="00357449" w:rsidP="0035744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Настоящий приказ вступает в силу с 1 января 2025 года.</w:t>
      </w:r>
    </w:p>
    <w:p w:rsidR="00757CDC" w:rsidRPr="00B11450" w:rsidRDefault="00757CDC" w:rsidP="005F0C28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</w:p>
    <w:p w:rsidR="00DD5056" w:rsidRPr="00776950" w:rsidRDefault="00DD5056" w:rsidP="005F0C28">
      <w:pPr>
        <w:pStyle w:val="a4"/>
        <w:spacing w:line="240" w:lineRule="auto"/>
        <w:jc w:val="both"/>
        <w:rPr>
          <w:szCs w:val="28"/>
        </w:rPr>
      </w:pPr>
      <w:r w:rsidRPr="00776950">
        <w:rPr>
          <w:szCs w:val="28"/>
        </w:rPr>
        <w:t>Заместител</w:t>
      </w:r>
      <w:r>
        <w:rPr>
          <w:szCs w:val="28"/>
        </w:rPr>
        <w:t xml:space="preserve">ь </w:t>
      </w:r>
      <w:r w:rsidRPr="00776950">
        <w:rPr>
          <w:szCs w:val="28"/>
        </w:rPr>
        <w:t xml:space="preserve">председателя </w:t>
      </w:r>
    </w:p>
    <w:p w:rsidR="00DD5056" w:rsidRPr="00776950" w:rsidRDefault="00DD5056" w:rsidP="005F0C28">
      <w:pPr>
        <w:pStyle w:val="a4"/>
        <w:spacing w:line="240" w:lineRule="auto"/>
        <w:jc w:val="left"/>
        <w:rPr>
          <w:szCs w:val="28"/>
        </w:rPr>
      </w:pPr>
      <w:r w:rsidRPr="00776950">
        <w:rPr>
          <w:szCs w:val="28"/>
        </w:rPr>
        <w:t>Правительства Смоленской области</w:t>
      </w:r>
      <w:r>
        <w:rPr>
          <w:szCs w:val="28"/>
        </w:rPr>
        <w:t xml:space="preserve"> – </w:t>
      </w:r>
    </w:p>
    <w:p w:rsidR="00DD5056" w:rsidRPr="00776950" w:rsidRDefault="00DD5056" w:rsidP="005F0C28">
      <w:pPr>
        <w:pStyle w:val="a4"/>
        <w:spacing w:line="240" w:lineRule="auto"/>
        <w:jc w:val="left"/>
        <w:rPr>
          <w:b/>
          <w:szCs w:val="28"/>
        </w:rPr>
      </w:pPr>
      <w:r w:rsidRPr="00776950">
        <w:rPr>
          <w:szCs w:val="28"/>
        </w:rPr>
        <w:t>министр финансов Смоленской области</w:t>
      </w:r>
      <w:r w:rsidRPr="00776950">
        <w:rPr>
          <w:b/>
          <w:szCs w:val="28"/>
        </w:rPr>
        <w:t xml:space="preserve">                             </w:t>
      </w:r>
      <w:r>
        <w:rPr>
          <w:b/>
          <w:szCs w:val="28"/>
        </w:rPr>
        <w:t xml:space="preserve">                         </w:t>
      </w:r>
      <w:r w:rsidRPr="00776950">
        <w:rPr>
          <w:b/>
          <w:szCs w:val="28"/>
        </w:rPr>
        <w:t>И.А. Савина</w:t>
      </w:r>
    </w:p>
    <w:p w:rsidR="00357449" w:rsidRDefault="00357449" w:rsidP="00303BA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7449" w:rsidRDefault="00357449" w:rsidP="00303BA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BAF" w:rsidRPr="00967E31" w:rsidRDefault="00303BAF" w:rsidP="00303BA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03BAF" w:rsidRPr="00967E31" w:rsidRDefault="00303BAF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к приказу</w:t>
      </w:r>
    </w:p>
    <w:p w:rsidR="00303BAF" w:rsidRPr="00967E31" w:rsidRDefault="00967E31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="00303BAF" w:rsidRPr="00967E31">
        <w:rPr>
          <w:rFonts w:ascii="Times New Roman" w:hAnsi="Times New Roman" w:cs="Times New Roman"/>
          <w:sz w:val="28"/>
          <w:szCs w:val="28"/>
        </w:rPr>
        <w:t xml:space="preserve"> финансов</w:t>
      </w:r>
    </w:p>
    <w:p w:rsidR="00303BAF" w:rsidRPr="00967E31" w:rsidRDefault="00303BAF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303BAF" w:rsidRPr="00967E31" w:rsidRDefault="00303BAF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от </w:t>
      </w:r>
      <w:r w:rsidR="00CE138B">
        <w:rPr>
          <w:rFonts w:ascii="Times New Roman" w:hAnsi="Times New Roman" w:cs="Times New Roman"/>
          <w:sz w:val="28"/>
          <w:szCs w:val="28"/>
        </w:rPr>
        <w:t>24.12.2024 № 109</w:t>
      </w:r>
    </w:p>
    <w:p w:rsidR="00303BAF" w:rsidRPr="00F8602F" w:rsidRDefault="00303BAF" w:rsidP="00303BA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bookmarkStart w:id="1" w:name="P41"/>
    <w:bookmarkEnd w:id="1"/>
    <w:p w:rsidR="00E45E19" w:rsidRDefault="00E45E19" w:rsidP="00E45E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fldChar w:fldCharType="begin"/>
      </w:r>
      <w:r>
        <w:instrText xml:space="preserve"> HYPERLINK "file:///Z:\\Отдел%2002-02\\Грицай\\Приказы\\Информация%20МО%20по%20долгам%20S17\\2019\\Приказ.docx" \l "P32" </w:instrText>
      </w:r>
      <w:r>
        <w:fldChar w:fldCharType="separate"/>
      </w: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ПОРЯДОК</w:t>
      </w:r>
      <w:r>
        <w:fldChar w:fldCharType="end"/>
      </w:r>
    </w:p>
    <w:p w:rsidR="00E45E19" w:rsidRDefault="00E45E19" w:rsidP="00E45E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передачи Министерству финансов Смоленской области </w:t>
      </w:r>
    </w:p>
    <w:p w:rsidR="00E45E19" w:rsidRDefault="00E45E19" w:rsidP="00E45E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информации о долговых обязательствах муниципальных образований</w:t>
      </w:r>
    </w:p>
    <w:p w:rsidR="00E45E19" w:rsidRDefault="00E45E19" w:rsidP="00E45E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Смоленской области, отраженных в муниципальных долговых книгах муниципальных образований Смоленской области</w:t>
      </w:r>
    </w:p>
    <w:p w:rsidR="00303BAF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1. Настоящий Порядок определяет состав, сроки и форму представления Министерству финансов Смоленской области (далее </w:t>
      </w:r>
      <w:r>
        <w:rPr>
          <w:sz w:val="28"/>
          <w:szCs w:val="28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Министерство) информации о соответствующих долговых обязательствах, отраженной в муниципальных долговых книгах муниципальных образований Смоленской области (далее </w:t>
      </w:r>
      <w:r>
        <w:rPr>
          <w:sz w:val="28"/>
          <w:szCs w:val="28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информация из долговых книг), существующих в виде обязательств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E45E19" w:rsidRDefault="00E45E19" w:rsidP="0010592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>
        <w:rPr>
          <w:sz w:val="28"/>
          <w:szCs w:val="28"/>
        </w:rPr>
        <w:t>ценным бумагам муниципального образования (</w:t>
      </w:r>
      <w:r>
        <w:rPr>
          <w:rFonts w:eastAsiaTheme="minorEastAsia"/>
          <w:sz w:val="28"/>
          <w:szCs w:val="28"/>
        </w:rPr>
        <w:t>муниципальным ценным бумагам);</w:t>
      </w:r>
    </w:p>
    <w:p w:rsidR="00E45E19" w:rsidRDefault="00E45E19" w:rsidP="0010592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кредитам, привлеченным муниципальными образованиями от кредитных организаций;</w:t>
      </w:r>
    </w:p>
    <w:p w:rsidR="00E45E19" w:rsidRDefault="00E45E19" w:rsidP="0010592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>
        <w:rPr>
          <w:sz w:val="28"/>
          <w:szCs w:val="28"/>
        </w:rPr>
        <w:t>бюджетным кредитам, привлеченным в местный бюджет из других бюджетов бюджетной системы Российской Федерации</w:t>
      </w:r>
      <w:r>
        <w:rPr>
          <w:rFonts w:eastAsiaTheme="minorEastAsia"/>
          <w:sz w:val="28"/>
          <w:szCs w:val="28"/>
        </w:rPr>
        <w:t>;</w:t>
      </w:r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гарантиям муниципальных образований (муниципальным гарантиям);</w:t>
      </w:r>
    </w:p>
    <w:p w:rsidR="00E45E19" w:rsidRDefault="00E45E19" w:rsidP="0010592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иным долговым обязательствам муниципальных образований (далее - иные долговые обязательства муниципальных образований).</w:t>
      </w:r>
    </w:p>
    <w:p w:rsidR="00E45E19" w:rsidRDefault="00E45E19" w:rsidP="0010592D">
      <w:pPr>
        <w:spacing w:line="240" w:lineRule="auto"/>
        <w:ind w:firstLine="709"/>
        <w:jc w:val="both"/>
        <w:rPr>
          <w:sz w:val="28"/>
          <w:szCs w:val="28"/>
        </w:rPr>
      </w:pPr>
      <w:bookmarkStart w:id="3" w:name="P45"/>
      <w:bookmarkEnd w:id="3"/>
      <w:r>
        <w:rPr>
          <w:rFonts w:eastAsiaTheme="minorEastAsia"/>
          <w:sz w:val="28"/>
          <w:szCs w:val="28"/>
        </w:rPr>
        <w:t>2. Финансовые органы муниципальных образований С</w:t>
      </w:r>
      <w:r w:rsidR="0010592D">
        <w:rPr>
          <w:rFonts w:eastAsiaTheme="minorEastAsia"/>
          <w:sz w:val="28"/>
          <w:szCs w:val="28"/>
        </w:rPr>
        <w:t>моленской области представляют Министерству</w:t>
      </w:r>
      <w:r>
        <w:rPr>
          <w:rFonts w:eastAsiaTheme="minorEastAsia"/>
          <w:sz w:val="28"/>
          <w:szCs w:val="28"/>
        </w:rPr>
        <w:t xml:space="preserve"> информацию из долговых книг в </w:t>
      </w:r>
      <w:r>
        <w:rPr>
          <w:sz w:val="28"/>
          <w:szCs w:val="28"/>
        </w:rPr>
        <w:t>электронном виде в про</w:t>
      </w:r>
      <w:r w:rsidR="0010592D">
        <w:rPr>
          <w:sz w:val="28"/>
          <w:szCs w:val="28"/>
        </w:rPr>
        <w:t xml:space="preserve">граммном комплексе «Свод – </w:t>
      </w:r>
      <w:r w:rsidR="0010592D"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», код формы s_17, с применением электронной подписи.</w:t>
      </w:r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 Информация из долговых книг представляется по формам согласно </w:t>
      </w:r>
      <w:hyperlink r:id="rId12" w:anchor="P56" w:history="1">
        <w:r>
          <w:rPr>
            <w:rStyle w:val="a3"/>
            <w:rFonts w:ascii="Times New Roman" w:eastAsiaTheme="minorEastAsia" w:hAnsi="Times New Roman" w:cs="Times New Roman"/>
            <w:color w:val="auto"/>
            <w:sz w:val="28"/>
            <w:szCs w:val="28"/>
            <w:u w:val="none"/>
          </w:rPr>
          <w:t>Приложению</w:t>
        </w:r>
      </w:hyperlink>
      <w:r>
        <w:rPr>
          <w:rFonts w:ascii="Times New Roman" w:eastAsiaTheme="minorEastAsia" w:hAnsi="Times New Roman" w:cs="Times New Roman"/>
          <w:sz w:val="28"/>
          <w:szCs w:val="28"/>
        </w:rPr>
        <w:t xml:space="preserve"> к настоящему Порядку.</w:t>
      </w:r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4. Информация из долговых книг представляется ежемесячно не позднее 3 числа месяца, следующего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отчетным.</w:t>
      </w:r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 Корректировка информации из долговых книг на текущую отчетную дату принимается </w:t>
      </w:r>
      <w:r w:rsidR="0010592D">
        <w:rPr>
          <w:rFonts w:ascii="Times New Roman" w:eastAsiaTheme="minorEastAsia" w:hAnsi="Times New Roman" w:cs="Times New Roman"/>
          <w:sz w:val="28"/>
          <w:szCs w:val="28"/>
        </w:rPr>
        <w:t>Министерством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до 5 числа месяца, следующего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отчетным, включительно.</w:t>
      </w:r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Корректировка информации из долговых книг, относящейся к отчет</w:t>
      </w:r>
      <w:r w:rsidR="0010592D">
        <w:rPr>
          <w:rFonts w:ascii="Times New Roman" w:eastAsiaTheme="minorEastAsia" w:hAnsi="Times New Roman" w:cs="Times New Roman"/>
          <w:sz w:val="28"/>
          <w:szCs w:val="28"/>
        </w:rPr>
        <w:t>ной дате 1 января, принимается Министерством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до 30 января очередного финансового года, следующего за отчетным финансовым годом, включительно.</w:t>
      </w:r>
    </w:p>
    <w:p w:rsidR="00E45E19" w:rsidRDefault="00E45E19" w:rsidP="0010592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45E19" w:rsidRPr="00E45E19" w:rsidRDefault="00E45E19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45E19" w:rsidRPr="00E45E19" w:rsidSect="00531D32">
      <w:headerReference w:type="even" r:id="rId13"/>
      <w:headerReference w:type="default" r:id="rId14"/>
      <w:pgSz w:w="11907" w:h="16840" w:code="9"/>
      <w:pgMar w:top="567" w:right="567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F11" w:rsidRDefault="00691F11">
      <w:r>
        <w:separator/>
      </w:r>
    </w:p>
  </w:endnote>
  <w:endnote w:type="continuationSeparator" w:id="0">
    <w:p w:rsidR="00691F11" w:rsidRDefault="00691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F11" w:rsidRDefault="00691F11">
      <w:r>
        <w:separator/>
      </w:r>
    </w:p>
  </w:footnote>
  <w:footnote w:type="continuationSeparator" w:id="0">
    <w:p w:rsidR="00691F11" w:rsidRDefault="00691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3F3" w:rsidRDefault="00DE43F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43F3" w:rsidRDefault="00DE43F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734422"/>
      <w:docPartObj>
        <w:docPartGallery w:val="Page Numbers (Top of Page)"/>
        <w:docPartUnique/>
      </w:docPartObj>
    </w:sdtPr>
    <w:sdtEndPr/>
    <w:sdtContent>
      <w:p w:rsidR="00CB3313" w:rsidRDefault="00CB3313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38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F11"/>
    <w:rsid w:val="000021BE"/>
    <w:rsid w:val="0000382E"/>
    <w:rsid w:val="00004D93"/>
    <w:rsid w:val="000143E7"/>
    <w:rsid w:val="0001757D"/>
    <w:rsid w:val="000209E8"/>
    <w:rsid w:val="00021CA8"/>
    <w:rsid w:val="000268F3"/>
    <w:rsid w:val="00050696"/>
    <w:rsid w:val="00063DF4"/>
    <w:rsid w:val="00076983"/>
    <w:rsid w:val="00082AEC"/>
    <w:rsid w:val="000878D8"/>
    <w:rsid w:val="000B5B04"/>
    <w:rsid w:val="000C5CD6"/>
    <w:rsid w:val="000C7A3C"/>
    <w:rsid w:val="000E10BE"/>
    <w:rsid w:val="0010592D"/>
    <w:rsid w:val="00113DEE"/>
    <w:rsid w:val="0011454D"/>
    <w:rsid w:val="00117F97"/>
    <w:rsid w:val="00120A4D"/>
    <w:rsid w:val="00122B4C"/>
    <w:rsid w:val="00131F09"/>
    <w:rsid w:val="00136A95"/>
    <w:rsid w:val="001525BC"/>
    <w:rsid w:val="00157AE2"/>
    <w:rsid w:val="001602A3"/>
    <w:rsid w:val="00164639"/>
    <w:rsid w:val="001646DA"/>
    <w:rsid w:val="0017674D"/>
    <w:rsid w:val="001B288F"/>
    <w:rsid w:val="001D39B2"/>
    <w:rsid w:val="001E51BA"/>
    <w:rsid w:val="001E5F31"/>
    <w:rsid w:val="001F07D1"/>
    <w:rsid w:val="00200BB9"/>
    <w:rsid w:val="00201EA7"/>
    <w:rsid w:val="00212FE8"/>
    <w:rsid w:val="0022377D"/>
    <w:rsid w:val="00233000"/>
    <w:rsid w:val="00235121"/>
    <w:rsid w:val="0024276D"/>
    <w:rsid w:val="00250323"/>
    <w:rsid w:val="00250F3E"/>
    <w:rsid w:val="002607F7"/>
    <w:rsid w:val="00262932"/>
    <w:rsid w:val="00264D47"/>
    <w:rsid w:val="00271B58"/>
    <w:rsid w:val="00287F9C"/>
    <w:rsid w:val="00293A3A"/>
    <w:rsid w:val="002B7F86"/>
    <w:rsid w:val="002D5ABA"/>
    <w:rsid w:val="002E2E20"/>
    <w:rsid w:val="002E3FBD"/>
    <w:rsid w:val="002F16DC"/>
    <w:rsid w:val="00303BAF"/>
    <w:rsid w:val="00311305"/>
    <w:rsid w:val="00322D45"/>
    <w:rsid w:val="0032663A"/>
    <w:rsid w:val="00337B27"/>
    <w:rsid w:val="00357449"/>
    <w:rsid w:val="00383783"/>
    <w:rsid w:val="00385704"/>
    <w:rsid w:val="003F55F7"/>
    <w:rsid w:val="003F7D44"/>
    <w:rsid w:val="004060DF"/>
    <w:rsid w:val="00411919"/>
    <w:rsid w:val="004132E6"/>
    <w:rsid w:val="004144FC"/>
    <w:rsid w:val="00415D7E"/>
    <w:rsid w:val="00423A3F"/>
    <w:rsid w:val="004369C1"/>
    <w:rsid w:val="004613DA"/>
    <w:rsid w:val="00465B83"/>
    <w:rsid w:val="00470EAD"/>
    <w:rsid w:val="0049712F"/>
    <w:rsid w:val="004B27D6"/>
    <w:rsid w:val="004B34F2"/>
    <w:rsid w:val="004C4182"/>
    <w:rsid w:val="004E6ECF"/>
    <w:rsid w:val="004F51B2"/>
    <w:rsid w:val="005013B1"/>
    <w:rsid w:val="00503E99"/>
    <w:rsid w:val="00504D46"/>
    <w:rsid w:val="00510AB5"/>
    <w:rsid w:val="00521403"/>
    <w:rsid w:val="00531D32"/>
    <w:rsid w:val="005340B6"/>
    <w:rsid w:val="00534725"/>
    <w:rsid w:val="00542C7C"/>
    <w:rsid w:val="0055060A"/>
    <w:rsid w:val="00565025"/>
    <w:rsid w:val="00570473"/>
    <w:rsid w:val="00580965"/>
    <w:rsid w:val="005927D2"/>
    <w:rsid w:val="005A4DB0"/>
    <w:rsid w:val="005B399B"/>
    <w:rsid w:val="005D0E9E"/>
    <w:rsid w:val="005D62E8"/>
    <w:rsid w:val="005E0986"/>
    <w:rsid w:val="005E4081"/>
    <w:rsid w:val="005F0C28"/>
    <w:rsid w:val="00607AF8"/>
    <w:rsid w:val="00624650"/>
    <w:rsid w:val="0065334C"/>
    <w:rsid w:val="00657E68"/>
    <w:rsid w:val="00662F82"/>
    <w:rsid w:val="00671BF6"/>
    <w:rsid w:val="00691F11"/>
    <w:rsid w:val="0069396F"/>
    <w:rsid w:val="006D2F3D"/>
    <w:rsid w:val="006E1ED9"/>
    <w:rsid w:val="00701FC5"/>
    <w:rsid w:val="00712BFD"/>
    <w:rsid w:val="00740B44"/>
    <w:rsid w:val="0074221F"/>
    <w:rsid w:val="0074385A"/>
    <w:rsid w:val="00757CDC"/>
    <w:rsid w:val="0076284F"/>
    <w:rsid w:val="00765ED0"/>
    <w:rsid w:val="0077171F"/>
    <w:rsid w:val="007E0B82"/>
    <w:rsid w:val="007E575F"/>
    <w:rsid w:val="008022EB"/>
    <w:rsid w:val="008036E5"/>
    <w:rsid w:val="008039E3"/>
    <w:rsid w:val="008071A9"/>
    <w:rsid w:val="00815CC9"/>
    <w:rsid w:val="008219EF"/>
    <w:rsid w:val="008317D5"/>
    <w:rsid w:val="00847350"/>
    <w:rsid w:val="00853AD9"/>
    <w:rsid w:val="008651C3"/>
    <w:rsid w:val="00870F3F"/>
    <w:rsid w:val="008758E9"/>
    <w:rsid w:val="00877D6E"/>
    <w:rsid w:val="008918EF"/>
    <w:rsid w:val="008B7BD8"/>
    <w:rsid w:val="008C6E67"/>
    <w:rsid w:val="008E02CB"/>
    <w:rsid w:val="008E2D9A"/>
    <w:rsid w:val="00903BAC"/>
    <w:rsid w:val="00916608"/>
    <w:rsid w:val="00917629"/>
    <w:rsid w:val="009359D7"/>
    <w:rsid w:val="00941F6B"/>
    <w:rsid w:val="009476F1"/>
    <w:rsid w:val="0095080B"/>
    <w:rsid w:val="00957AAD"/>
    <w:rsid w:val="00967E31"/>
    <w:rsid w:val="0099279A"/>
    <w:rsid w:val="009A3DFE"/>
    <w:rsid w:val="009D7980"/>
    <w:rsid w:val="00A02F59"/>
    <w:rsid w:val="00A06453"/>
    <w:rsid w:val="00A2027F"/>
    <w:rsid w:val="00A24E30"/>
    <w:rsid w:val="00A24F40"/>
    <w:rsid w:val="00A3212D"/>
    <w:rsid w:val="00A339D8"/>
    <w:rsid w:val="00A3738A"/>
    <w:rsid w:val="00A4030C"/>
    <w:rsid w:val="00A44448"/>
    <w:rsid w:val="00A509ED"/>
    <w:rsid w:val="00A7419F"/>
    <w:rsid w:val="00AF74C6"/>
    <w:rsid w:val="00B134A7"/>
    <w:rsid w:val="00B20460"/>
    <w:rsid w:val="00B32C4C"/>
    <w:rsid w:val="00B42A1E"/>
    <w:rsid w:val="00B60034"/>
    <w:rsid w:val="00BB47CD"/>
    <w:rsid w:val="00BD211D"/>
    <w:rsid w:val="00BD3C20"/>
    <w:rsid w:val="00BF1A02"/>
    <w:rsid w:val="00BF55E8"/>
    <w:rsid w:val="00C028EB"/>
    <w:rsid w:val="00C03C23"/>
    <w:rsid w:val="00C12051"/>
    <w:rsid w:val="00C34083"/>
    <w:rsid w:val="00C35E26"/>
    <w:rsid w:val="00C4250E"/>
    <w:rsid w:val="00C9146A"/>
    <w:rsid w:val="00C92A24"/>
    <w:rsid w:val="00C93176"/>
    <w:rsid w:val="00CA1330"/>
    <w:rsid w:val="00CB3313"/>
    <w:rsid w:val="00CB662F"/>
    <w:rsid w:val="00CC0634"/>
    <w:rsid w:val="00CC0995"/>
    <w:rsid w:val="00CC3420"/>
    <w:rsid w:val="00CD484D"/>
    <w:rsid w:val="00CD4CA8"/>
    <w:rsid w:val="00CE138B"/>
    <w:rsid w:val="00CF2E40"/>
    <w:rsid w:val="00D02863"/>
    <w:rsid w:val="00D0507E"/>
    <w:rsid w:val="00D153B2"/>
    <w:rsid w:val="00D36EDE"/>
    <w:rsid w:val="00D512BF"/>
    <w:rsid w:val="00D564BA"/>
    <w:rsid w:val="00D81798"/>
    <w:rsid w:val="00D86ADD"/>
    <w:rsid w:val="00DA477E"/>
    <w:rsid w:val="00DD5056"/>
    <w:rsid w:val="00DE354C"/>
    <w:rsid w:val="00DE3824"/>
    <w:rsid w:val="00DE43F3"/>
    <w:rsid w:val="00E20039"/>
    <w:rsid w:val="00E24EEB"/>
    <w:rsid w:val="00E422D7"/>
    <w:rsid w:val="00E43162"/>
    <w:rsid w:val="00E4445B"/>
    <w:rsid w:val="00E44ECC"/>
    <w:rsid w:val="00E45E19"/>
    <w:rsid w:val="00E600E1"/>
    <w:rsid w:val="00E640CC"/>
    <w:rsid w:val="00E72F49"/>
    <w:rsid w:val="00E77274"/>
    <w:rsid w:val="00E87713"/>
    <w:rsid w:val="00EA3D1C"/>
    <w:rsid w:val="00EB7422"/>
    <w:rsid w:val="00EC3DD9"/>
    <w:rsid w:val="00EC7050"/>
    <w:rsid w:val="00EE37C7"/>
    <w:rsid w:val="00EE741E"/>
    <w:rsid w:val="00F11CC3"/>
    <w:rsid w:val="00F14D27"/>
    <w:rsid w:val="00F243A1"/>
    <w:rsid w:val="00F422AD"/>
    <w:rsid w:val="00F61F58"/>
    <w:rsid w:val="00F70167"/>
    <w:rsid w:val="00F74437"/>
    <w:rsid w:val="00F8602F"/>
    <w:rsid w:val="00F86AF8"/>
    <w:rsid w:val="00FA70A6"/>
    <w:rsid w:val="00FA7D11"/>
    <w:rsid w:val="00FB5C07"/>
    <w:rsid w:val="00FE34E1"/>
    <w:rsid w:val="00FE6489"/>
    <w:rsid w:val="00FF0627"/>
    <w:rsid w:val="00F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CB"/>
    <w:pPr>
      <w:spacing w:line="276" w:lineRule="auto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paragraph" w:customStyle="1" w:styleId="ConsNormal">
    <w:name w:val="ConsNormal"/>
    <w:rsid w:val="00A2027F"/>
    <w:pPr>
      <w:widowControl w:val="0"/>
      <w:ind w:firstLine="720"/>
    </w:pPr>
    <w:rPr>
      <w:rFonts w:ascii="Arial" w:hAnsi="Arial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202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ConsPlusNonformat">
    <w:name w:val="ConsPlusNonformat"/>
    <w:rsid w:val="00A2027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customStyle="1" w:styleId="ConsPlusTitle">
    <w:name w:val="ConsPlusTitle"/>
    <w:rsid w:val="00A202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Верхний колонтитул Знак"/>
    <w:basedOn w:val="a0"/>
    <w:link w:val="a5"/>
    <w:uiPriority w:val="99"/>
    <w:rsid w:val="00CB331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CB"/>
    <w:pPr>
      <w:spacing w:line="276" w:lineRule="auto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paragraph" w:customStyle="1" w:styleId="ConsNormal">
    <w:name w:val="ConsNormal"/>
    <w:rsid w:val="00A2027F"/>
    <w:pPr>
      <w:widowControl w:val="0"/>
      <w:ind w:firstLine="720"/>
    </w:pPr>
    <w:rPr>
      <w:rFonts w:ascii="Arial" w:hAnsi="Arial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202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ConsPlusNonformat">
    <w:name w:val="ConsPlusNonformat"/>
    <w:rsid w:val="00A2027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customStyle="1" w:styleId="ConsPlusTitle">
    <w:name w:val="ConsPlusTitle"/>
    <w:rsid w:val="00A202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Верхний колонтитул Знак"/>
    <w:basedOn w:val="a0"/>
    <w:link w:val="a5"/>
    <w:uiPriority w:val="99"/>
    <w:rsid w:val="00CB331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Z:\&#1054;&#1090;&#1076;&#1077;&#1083;%2002-02\&#1043;&#1088;&#1080;&#1094;&#1072;&#1081;\&#1055;&#1088;&#1080;&#1082;&#1072;&#1079;&#1099;\&#1048;&#1085;&#1092;&#1086;&#1088;&#1084;&#1072;&#1094;&#1080;&#1103;%20&#1052;&#1054;%20&#1087;&#1086;%20&#1076;&#1086;&#1083;&#1075;&#1072;&#1084;%20S17\2019\&#1055;&#1088;&#1080;&#1082;&#1072;&#1079;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Z:\&#1054;&#1090;&#1076;&#1077;&#1083;%2002-02\&#1043;&#1088;&#1080;&#1094;&#1072;&#1081;\&#1055;&#1088;&#1080;&#1082;&#1072;&#1079;&#1099;\&#1048;&#1085;&#1092;&#1086;&#1088;&#1084;&#1072;&#1094;&#1080;&#1103;%20&#1052;&#1054;%20&#1087;&#1086;%20&#1076;&#1086;&#1083;&#1075;&#1072;&#1084;%20S17\2019\&#1055;&#1088;&#1080;&#1082;&#1072;&#1079;.doc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fin.smolensk.ru/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&#1055;&#1088;&#1080;&#1082;&#1072;&#1079;%20&#1052;&#106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B0722-9432-40AC-8AC6-D68F00C10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МФ.dot</Template>
  <TotalTime>4</TotalTime>
  <Pages>2</Pages>
  <Words>377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3573</CharactersWithSpaces>
  <SharedDoc>false</SharedDoc>
  <HLinks>
    <vt:vector size="6" baseType="variant"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https://fin.smolensk.ru/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Мельниченко Татьяна Георгиевна</dc:creator>
  <cp:lastModifiedBy>Ефимкин Андрей Андреевич</cp:lastModifiedBy>
  <cp:revision>4</cp:revision>
  <cp:lastPrinted>2024-12-19T08:29:00Z</cp:lastPrinted>
  <dcterms:created xsi:type="dcterms:W3CDTF">2024-12-25T07:14:00Z</dcterms:created>
  <dcterms:modified xsi:type="dcterms:W3CDTF">2024-12-25T07:27:00Z</dcterms:modified>
</cp:coreProperties>
</file>