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04" w:rsidRPr="005340B6" w:rsidRDefault="00691F11" w:rsidP="007B40A0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 wp14:anchorId="1E2BFE16" wp14:editId="18BF5069">
            <wp:extent cx="716280" cy="822960"/>
            <wp:effectExtent l="0" t="0" r="762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7B40A0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DA2A83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6528" w:type="dxa"/>
          </w:tcPr>
          <w:p w:rsidR="00E43162" w:rsidRPr="00E43162" w:rsidRDefault="00E43162" w:rsidP="007B40A0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C76CF1" w:rsidRDefault="00DA2A83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385704" w:rsidRDefault="00385704" w:rsidP="007B40A0">
      <w:pPr>
        <w:pStyle w:val="a4"/>
        <w:spacing w:line="240" w:lineRule="auto"/>
        <w:ind w:firstLine="709"/>
        <w:jc w:val="both"/>
      </w:pPr>
    </w:p>
    <w:p w:rsidR="00A2027F" w:rsidRDefault="00A2027F" w:rsidP="007B40A0">
      <w:pPr>
        <w:autoSpaceDE w:val="0"/>
        <w:autoSpaceDN w:val="0"/>
        <w:adjustRightInd w:val="0"/>
        <w:spacing w:line="240" w:lineRule="auto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7B40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1E61" w:rsidRPr="003052A9" w:rsidRDefault="00F81E61" w:rsidP="007B5661">
      <w:pPr>
        <w:pStyle w:val="af1"/>
        <w:spacing w:line="240" w:lineRule="auto"/>
        <w:ind w:left="0" w:right="5904"/>
        <w:jc w:val="both"/>
        <w:rPr>
          <w:sz w:val="28"/>
          <w:szCs w:val="28"/>
        </w:rPr>
      </w:pPr>
      <w:r w:rsidRPr="003052A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методики расчета показателей и источников получения информации о значении показателей </w:t>
      </w:r>
      <w:r w:rsidRPr="003052A9">
        <w:rPr>
          <w:sz w:val="28"/>
          <w:szCs w:val="28"/>
        </w:rPr>
        <w:t xml:space="preserve">областной государственной </w:t>
      </w:r>
      <w:proofErr w:type="gramStart"/>
      <w:r w:rsidRPr="003052A9">
        <w:rPr>
          <w:sz w:val="28"/>
          <w:szCs w:val="28"/>
        </w:rPr>
        <w:t>программы  «</w:t>
      </w:r>
      <w:proofErr w:type="gramEnd"/>
      <w:r w:rsidRPr="003052A9">
        <w:rPr>
          <w:sz w:val="28"/>
          <w:szCs w:val="28"/>
        </w:rPr>
        <w:t xml:space="preserve">Создание условий для эффективного и ответственного управления муниципальными финансами» </w:t>
      </w:r>
      <w:r w:rsidR="00570A48">
        <w:rPr>
          <w:sz w:val="28"/>
          <w:szCs w:val="28"/>
        </w:rPr>
        <w:t>и ее структурных элементов</w:t>
      </w:r>
    </w:p>
    <w:p w:rsidR="00DA6684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DA6684" w:rsidRPr="007C7163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A2027F" w:rsidRDefault="00F81E61" w:rsidP="00F81E6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81E61">
        <w:rPr>
          <w:sz w:val="28"/>
          <w:szCs w:val="28"/>
        </w:rPr>
        <w:t xml:space="preserve">В соответствии с пунктом </w:t>
      </w:r>
      <w:r w:rsidR="00ED7CEA">
        <w:rPr>
          <w:sz w:val="28"/>
          <w:szCs w:val="28"/>
        </w:rPr>
        <w:t>3.2</w:t>
      </w:r>
      <w:r w:rsidRPr="00F81E61">
        <w:rPr>
          <w:sz w:val="28"/>
          <w:szCs w:val="28"/>
        </w:rPr>
        <w:t>.2 Порядка принятия решения о разработке областных государственных программ, их формирования и реализации, утвержденного постановлением Администрации Смоленской области от 19.01.2022 № 5,</w:t>
      </w:r>
    </w:p>
    <w:p w:rsidR="00F81E61" w:rsidRDefault="00F81E61" w:rsidP="00F81E61">
      <w:pPr>
        <w:pStyle w:val="ConsPlusNormal"/>
        <w:jc w:val="both"/>
      </w:pPr>
    </w:p>
    <w:p w:rsidR="00F81E61" w:rsidRPr="00F81E61" w:rsidRDefault="00F81E61" w:rsidP="001B3F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81E61">
        <w:rPr>
          <w:rFonts w:ascii="Times New Roman" w:hAnsi="Times New Roman" w:cs="Times New Roman"/>
          <w:sz w:val="28"/>
        </w:rPr>
        <w:t xml:space="preserve">п р и </w:t>
      </w:r>
      <w:proofErr w:type="gramStart"/>
      <w:r w:rsidRPr="00F81E61">
        <w:rPr>
          <w:rFonts w:ascii="Times New Roman" w:hAnsi="Times New Roman" w:cs="Times New Roman"/>
          <w:sz w:val="28"/>
        </w:rPr>
        <w:t>к</w:t>
      </w:r>
      <w:proofErr w:type="gramEnd"/>
      <w:r w:rsidRPr="00F81E61">
        <w:rPr>
          <w:rFonts w:ascii="Times New Roman" w:hAnsi="Times New Roman" w:cs="Times New Roman"/>
          <w:sz w:val="28"/>
        </w:rPr>
        <w:t xml:space="preserve"> а з ы в а ю:</w:t>
      </w:r>
    </w:p>
    <w:p w:rsidR="00F81E61" w:rsidRPr="005067F5" w:rsidRDefault="00F81E61" w:rsidP="00F81E61">
      <w:pPr>
        <w:pStyle w:val="ConsPlusNormal"/>
        <w:ind w:firstLine="708"/>
        <w:jc w:val="both"/>
      </w:pPr>
    </w:p>
    <w:p w:rsidR="00F81E61" w:rsidRDefault="00F81E61" w:rsidP="00F81E61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методику расчета показателей </w:t>
      </w:r>
      <w:r w:rsidRPr="001F72D0">
        <w:rPr>
          <w:rFonts w:ascii="Times New Roman" w:hAnsi="Times New Roman" w:cs="Times New Roman"/>
          <w:sz w:val="28"/>
          <w:szCs w:val="28"/>
        </w:rPr>
        <w:t>облас</w:t>
      </w:r>
      <w:r>
        <w:rPr>
          <w:rFonts w:ascii="Times New Roman" w:hAnsi="Times New Roman" w:cs="Times New Roman"/>
          <w:sz w:val="28"/>
          <w:szCs w:val="28"/>
        </w:rPr>
        <w:t xml:space="preserve">тной государственной программы </w:t>
      </w:r>
      <w:r w:rsidRPr="001F72D0">
        <w:rPr>
          <w:rFonts w:ascii="Times New Roman" w:hAnsi="Times New Roman" w:cs="Times New Roman"/>
          <w:sz w:val="28"/>
          <w:szCs w:val="28"/>
        </w:rPr>
        <w:t>«Создание условий для эффективного и ответственного управления муниципальными финансами»</w:t>
      </w:r>
      <w:r w:rsidR="00570A48">
        <w:rPr>
          <w:rFonts w:ascii="Times New Roman" w:hAnsi="Times New Roman" w:cs="Times New Roman"/>
          <w:sz w:val="28"/>
          <w:szCs w:val="28"/>
        </w:rPr>
        <w:t xml:space="preserve"> и ее структурных </w:t>
      </w:r>
      <w:r w:rsidR="002E062E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D0C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1 к настоящему приказу</w:t>
      </w:r>
      <w:r w:rsidRPr="00694645">
        <w:rPr>
          <w:rFonts w:ascii="Times New Roman" w:hAnsi="Times New Roman" w:cs="Times New Roman"/>
          <w:sz w:val="28"/>
          <w:szCs w:val="28"/>
        </w:rPr>
        <w:t>.</w:t>
      </w:r>
    </w:p>
    <w:p w:rsidR="00F81E61" w:rsidRDefault="00F81E61" w:rsidP="00F81E61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57870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7870">
        <w:rPr>
          <w:rFonts w:ascii="Times New Roman" w:hAnsi="Times New Roman" w:cs="Times New Roman"/>
          <w:sz w:val="28"/>
          <w:szCs w:val="28"/>
        </w:rPr>
        <w:t>получения информации о значении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F72D0">
        <w:rPr>
          <w:rFonts w:ascii="Times New Roman" w:hAnsi="Times New Roman" w:cs="Times New Roman"/>
          <w:sz w:val="28"/>
          <w:szCs w:val="28"/>
        </w:rPr>
        <w:t xml:space="preserve"> областной государственной программы «Создание условий для эффективного и ответственного управления муниципальными финансами»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CF2">
        <w:rPr>
          <w:rFonts w:ascii="Times New Roman" w:hAnsi="Times New Roman" w:cs="Times New Roman"/>
          <w:sz w:val="28"/>
          <w:szCs w:val="28"/>
        </w:rPr>
        <w:t xml:space="preserve">и ее структурных элементов </w:t>
      </w:r>
      <w:r>
        <w:rPr>
          <w:rFonts w:ascii="Times New Roman" w:hAnsi="Times New Roman" w:cs="Times New Roman"/>
          <w:sz w:val="28"/>
          <w:szCs w:val="28"/>
        </w:rPr>
        <w:t>согласно приложению № 2 к настоящему приказу</w:t>
      </w:r>
      <w:r w:rsidRPr="00694645">
        <w:rPr>
          <w:rFonts w:ascii="Times New Roman" w:hAnsi="Times New Roman" w:cs="Times New Roman"/>
          <w:sz w:val="28"/>
          <w:szCs w:val="28"/>
        </w:rPr>
        <w:t>.</w:t>
      </w:r>
    </w:p>
    <w:p w:rsidR="00F81E61" w:rsidRDefault="00F81E61" w:rsidP="006026D2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81E61" w:rsidRDefault="009851FD" w:rsidP="006026D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9851FD">
        <w:rPr>
          <w:rFonts w:ascii="Times New Roman" w:hAnsi="Times New Roman" w:cs="Times New Roman"/>
          <w:sz w:val="28"/>
          <w:szCs w:val="28"/>
        </w:rPr>
        <w:t xml:space="preserve">риказ Департамента бюджета и финансов Смоленской области от 22.02.2022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51FD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851FD">
        <w:rPr>
          <w:rFonts w:ascii="Times New Roman" w:hAnsi="Times New Roman" w:cs="Times New Roman"/>
          <w:sz w:val="28"/>
          <w:szCs w:val="28"/>
        </w:rPr>
        <w:t xml:space="preserve">Об утверждении методики расчета показателей и источников получения информации о значении показателей областной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1FD">
        <w:rPr>
          <w:rFonts w:ascii="Times New Roman" w:hAnsi="Times New Roman" w:cs="Times New Roman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51FD" w:rsidRDefault="009851FD" w:rsidP="006026D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</w:t>
      </w:r>
      <w:r w:rsidRPr="009851FD">
        <w:rPr>
          <w:rFonts w:ascii="Times New Roman" w:hAnsi="Times New Roman" w:cs="Times New Roman"/>
          <w:sz w:val="28"/>
          <w:szCs w:val="28"/>
        </w:rPr>
        <w:t xml:space="preserve">риказ Департамента бюджета и финансов Смоленской области от 19.10.2022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51FD">
        <w:rPr>
          <w:rFonts w:ascii="Times New Roman" w:hAnsi="Times New Roman" w:cs="Times New Roman"/>
          <w:sz w:val="28"/>
          <w:szCs w:val="28"/>
        </w:rPr>
        <w:t xml:space="preserve"> 108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приказ Д</w:t>
      </w:r>
      <w:r w:rsidRPr="009851FD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51FD">
        <w:rPr>
          <w:rFonts w:ascii="Times New Roman" w:hAnsi="Times New Roman" w:cs="Times New Roman"/>
          <w:sz w:val="28"/>
          <w:szCs w:val="28"/>
        </w:rPr>
        <w:t xml:space="preserve"> бюджета и финансов Смолен</w:t>
      </w:r>
      <w:r>
        <w:rPr>
          <w:rFonts w:ascii="Times New Roman" w:hAnsi="Times New Roman" w:cs="Times New Roman"/>
          <w:sz w:val="28"/>
          <w:szCs w:val="28"/>
        </w:rPr>
        <w:t>ской области от 22.02.2022 № 23»</w:t>
      </w:r>
      <w:r w:rsidR="008804EB">
        <w:rPr>
          <w:rFonts w:ascii="Times New Roman" w:hAnsi="Times New Roman" w:cs="Times New Roman"/>
          <w:sz w:val="28"/>
          <w:szCs w:val="28"/>
        </w:rPr>
        <w:t>;</w:t>
      </w:r>
    </w:p>
    <w:p w:rsidR="008804EB" w:rsidRDefault="008804EB" w:rsidP="006026D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приказ Департамента бюджета и финансов Смоленской области от 15.02.2023 № 19 «О внесении изменений в приказ Департамента бюджета и финансов Смоленской области от 22.02.2022 № 23»;</w:t>
      </w:r>
    </w:p>
    <w:p w:rsidR="008804EB" w:rsidRDefault="008804EB" w:rsidP="006026D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приказ Министерства финансов Смоленской области от 17.04.2024 № 41а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внесении изменений в приказ Департамента бюджета и финансов Смоленской области от 22.02.2022 № 23»</w:t>
      </w:r>
      <w:r w:rsidR="00691B28">
        <w:rPr>
          <w:sz w:val="28"/>
          <w:szCs w:val="28"/>
        </w:rPr>
        <w:t>.</w:t>
      </w:r>
    </w:p>
    <w:p w:rsidR="008804EB" w:rsidRDefault="008804EB" w:rsidP="008804E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F81E61" w:rsidRPr="00B11450" w:rsidRDefault="00F81E61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D5056" w:rsidRPr="00776950" w:rsidRDefault="00DD5056" w:rsidP="007B40A0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ED7CEA" w:rsidRDefault="00ED7CEA" w:rsidP="007B40A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highlight w:val="yellow"/>
        </w:rPr>
      </w:pPr>
    </w:p>
    <w:p w:rsidR="00ED7CEA" w:rsidRDefault="00ED7CEA">
      <w:pPr>
        <w:spacing w:line="240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tbl>
      <w:tblPr>
        <w:tblStyle w:val="aa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D7CEA" w:rsidRPr="007407B5" w:rsidTr="00ED7CEA">
        <w:tc>
          <w:tcPr>
            <w:tcW w:w="3969" w:type="dxa"/>
          </w:tcPr>
          <w:p w:rsidR="00ED7CEA" w:rsidRPr="00ED7CEA" w:rsidRDefault="00ED7CEA" w:rsidP="00ED7CEA">
            <w:pPr>
              <w:pStyle w:val="ConsPlusNormal"/>
              <w:ind w:left="34" w:hanging="34"/>
              <w:outlineLvl w:val="0"/>
              <w:rPr>
                <w:rFonts w:ascii="Times New Roman" w:hAnsi="Times New Roman" w:cs="Times New Roman"/>
                <w:sz w:val="28"/>
              </w:rPr>
            </w:pPr>
            <w:r w:rsidRPr="00ED7CEA">
              <w:rPr>
                <w:rFonts w:ascii="Times New Roman" w:hAnsi="Times New Roman" w:cs="Times New Roman"/>
                <w:sz w:val="28"/>
              </w:rPr>
              <w:lastRenderedPageBreak/>
              <w:t>Приложение № 1</w:t>
            </w:r>
          </w:p>
          <w:p w:rsidR="00ED7CEA" w:rsidRPr="00ED7CEA" w:rsidRDefault="00ED7CEA" w:rsidP="00ED7CEA">
            <w:pPr>
              <w:pStyle w:val="ConsPlusNormal"/>
              <w:ind w:left="34" w:hanging="34"/>
              <w:rPr>
                <w:rFonts w:ascii="Times New Roman" w:hAnsi="Times New Roman" w:cs="Times New Roman"/>
                <w:sz w:val="28"/>
              </w:rPr>
            </w:pPr>
            <w:r w:rsidRPr="00ED7CEA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8"/>
              </w:rPr>
              <w:t>Министерства</w:t>
            </w:r>
            <w:r w:rsidRPr="00ED7CEA">
              <w:rPr>
                <w:rFonts w:ascii="Times New Roman" w:hAnsi="Times New Roman" w:cs="Times New Roman"/>
                <w:sz w:val="28"/>
              </w:rPr>
              <w:t xml:space="preserve"> финансов Смоленской области</w:t>
            </w:r>
          </w:p>
          <w:p w:rsidR="00ED7CEA" w:rsidRPr="007407B5" w:rsidRDefault="00ED7CEA" w:rsidP="0046111F">
            <w:pPr>
              <w:pStyle w:val="ConsPlusNormal"/>
              <w:ind w:left="34" w:hanging="34"/>
              <w:rPr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178988</wp:posOffset>
                      </wp:positionV>
                      <wp:extent cx="546265" cy="0"/>
                      <wp:effectExtent l="0" t="0" r="2540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56BD54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pt,14.1pt" to="187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204421</wp:posOffset>
                      </wp:positionH>
                      <wp:positionV relativeFrom="paragraph">
                        <wp:posOffset>178988</wp:posOffset>
                      </wp:positionV>
                      <wp:extent cx="1258784" cy="0"/>
                      <wp:effectExtent l="0" t="0" r="3683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8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EE4E3D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pt,14.1pt" to="115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" strokecolor="black [3040]"/>
                  </w:pict>
                </mc:Fallback>
              </mc:AlternateContent>
            </w:r>
            <w:r w:rsidRPr="00ED7CEA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46111F">
              <w:rPr>
                <w:rFonts w:ascii="Times New Roman" w:hAnsi="Times New Roman" w:cs="Times New Roman"/>
                <w:sz w:val="28"/>
              </w:rPr>
              <w:t>31.03.2025</w:t>
            </w: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ED7CEA">
              <w:rPr>
                <w:rFonts w:ascii="Times New Roman" w:hAnsi="Times New Roman" w:cs="Times New Roman"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46111F">
              <w:rPr>
                <w:rFonts w:ascii="Times New Roman" w:hAnsi="Times New Roman" w:cs="Times New Roman"/>
                <w:sz w:val="28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</w:tc>
      </w:tr>
    </w:tbl>
    <w:p w:rsidR="00ED7CEA" w:rsidRDefault="00ED7CEA" w:rsidP="007B40A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highlight w:val="yellow"/>
        </w:rPr>
      </w:pPr>
    </w:p>
    <w:p w:rsidR="00ED7CEA" w:rsidRDefault="00ED7CEA" w:rsidP="00ED7CEA">
      <w:pPr>
        <w:rPr>
          <w:sz w:val="28"/>
          <w:szCs w:val="28"/>
          <w:highlight w:val="yellow"/>
        </w:rPr>
      </w:pPr>
    </w:p>
    <w:p w:rsidR="00ED7CEA" w:rsidRPr="006122E9" w:rsidRDefault="00ED7CEA" w:rsidP="00ED7C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EA">
        <w:rPr>
          <w:sz w:val="28"/>
          <w:szCs w:val="28"/>
        </w:rPr>
        <w:tab/>
      </w:r>
      <w:r w:rsidRPr="006122E9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ED7CEA" w:rsidRPr="00D57870" w:rsidRDefault="00ED7CEA" w:rsidP="00ED7C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E9">
        <w:rPr>
          <w:rFonts w:ascii="Times New Roman" w:hAnsi="Times New Roman" w:cs="Times New Roman"/>
          <w:b/>
          <w:sz w:val="28"/>
          <w:szCs w:val="28"/>
        </w:rPr>
        <w:t xml:space="preserve">расчета </w:t>
      </w:r>
      <w:r w:rsidRPr="00D57870">
        <w:rPr>
          <w:rFonts w:ascii="Times New Roman" w:hAnsi="Times New Roman" w:cs="Times New Roman"/>
          <w:b/>
          <w:sz w:val="28"/>
          <w:szCs w:val="28"/>
        </w:rPr>
        <w:t>показателей областной государственной программы</w:t>
      </w:r>
    </w:p>
    <w:p w:rsidR="00ED7CEA" w:rsidRPr="00D57870" w:rsidRDefault="00ED7CEA" w:rsidP="00ED7C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70"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эффективного и ответственного управления муниципальными финансами» </w:t>
      </w:r>
      <w:r w:rsidR="00BD0CF2" w:rsidRPr="00BD0CF2">
        <w:rPr>
          <w:rFonts w:ascii="Times New Roman" w:hAnsi="Times New Roman" w:cs="Times New Roman"/>
          <w:b/>
          <w:sz w:val="28"/>
          <w:szCs w:val="28"/>
        </w:rPr>
        <w:t>и ее структурных элементов</w:t>
      </w:r>
    </w:p>
    <w:p w:rsidR="00ED7CEA" w:rsidRDefault="00ED7CEA" w:rsidP="00ED7CEA">
      <w:pPr>
        <w:tabs>
          <w:tab w:val="left" w:pos="3553"/>
        </w:tabs>
        <w:rPr>
          <w:sz w:val="28"/>
          <w:szCs w:val="28"/>
          <w:highlight w:val="yellow"/>
        </w:rPr>
      </w:pPr>
    </w:p>
    <w:p w:rsidR="00ED7CEA" w:rsidRDefault="00ED7CEA" w:rsidP="00ED7CEA">
      <w:pPr>
        <w:rPr>
          <w:sz w:val="28"/>
          <w:szCs w:val="28"/>
          <w:highlight w:val="yellow"/>
        </w:rPr>
      </w:pPr>
    </w:p>
    <w:p w:rsidR="00ED7CEA" w:rsidRPr="00384ABF" w:rsidRDefault="00ED7CEA" w:rsidP="00ED7CE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ABF">
        <w:rPr>
          <w:rFonts w:ascii="Times New Roman" w:hAnsi="Times New Roman" w:cs="Times New Roman"/>
          <w:bCs/>
          <w:sz w:val="28"/>
          <w:szCs w:val="28"/>
        </w:rPr>
        <w:t xml:space="preserve">1. Показатель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D7CEA">
        <w:rPr>
          <w:rFonts w:ascii="Times New Roman" w:hAnsi="Times New Roman" w:cs="Times New Roman"/>
          <w:bCs/>
          <w:sz w:val="28"/>
          <w:szCs w:val="28"/>
        </w:rPr>
        <w:t>Сокращение дифференциации муниципальных округов Смоленской области, городских округов Смоленской области по уровню бюджетной обеспеченности ежегодно в три раза</w:t>
      </w:r>
      <w:r w:rsidRPr="00E846E4">
        <w:rPr>
          <w:rFonts w:ascii="Times New Roman" w:hAnsi="Times New Roman" w:cs="Times New Roman"/>
          <w:bCs/>
          <w:sz w:val="28"/>
          <w:szCs w:val="28"/>
        </w:rPr>
        <w:t>»</w:t>
      </w:r>
      <w:r w:rsidRPr="00384ABF">
        <w:rPr>
          <w:rFonts w:ascii="Times New Roman" w:hAnsi="Times New Roman" w:cs="Times New Roman"/>
          <w:bCs/>
          <w:sz w:val="28"/>
          <w:szCs w:val="28"/>
        </w:rPr>
        <w:t xml:space="preserve"> определяется по формуле: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ED7CEA" w:rsidRDefault="00ED7CEA" w:rsidP="00ED7CEA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иф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РБО</w:t>
      </w:r>
      <w:r>
        <w:rPr>
          <w:sz w:val="28"/>
          <w:szCs w:val="28"/>
          <w:vertAlign w:val="subscript"/>
        </w:rPr>
        <w:t>дорасп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РБО</w:t>
      </w:r>
      <w:r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</w:rPr>
        <w:t>, где: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</w:rPr>
      </w:pP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</w:rPr>
      </w:pPr>
      <w:proofErr w:type="spellStart"/>
      <w:r w:rsidRPr="00384ABF">
        <w:rPr>
          <w:sz w:val="28"/>
          <w:szCs w:val="28"/>
        </w:rPr>
        <w:t>РБО</w:t>
      </w:r>
      <w:r w:rsidRPr="00384ABF">
        <w:rPr>
          <w:sz w:val="28"/>
          <w:szCs w:val="28"/>
          <w:vertAlign w:val="subscript"/>
        </w:rPr>
        <w:t>дорасп</w:t>
      </w:r>
      <w:proofErr w:type="spellEnd"/>
      <w:r w:rsidRPr="00384ABF">
        <w:rPr>
          <w:sz w:val="28"/>
          <w:szCs w:val="28"/>
          <w:vertAlign w:val="subscript"/>
        </w:rPr>
        <w:t xml:space="preserve"> </w:t>
      </w:r>
      <w:r w:rsidRPr="00384ABF">
        <w:rPr>
          <w:sz w:val="28"/>
          <w:szCs w:val="28"/>
        </w:rPr>
        <w:t>- величина разрыва в уровне расчетной бюджетной обеспеченности</w:t>
      </w:r>
      <w:r>
        <w:rPr>
          <w:sz w:val="28"/>
          <w:szCs w:val="28"/>
        </w:rPr>
        <w:t xml:space="preserve"> пяти наиболее и пяти наименее обеспеченных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 до распределения дотации на выравнивание бюджетной обеспеченности муниципальных </w:t>
      </w:r>
      <w:r w:rsidRPr="00ED7CEA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(городских округов)</w:t>
      </w:r>
      <w:r>
        <w:rPr>
          <w:bCs/>
          <w:sz w:val="28"/>
          <w:szCs w:val="28"/>
        </w:rPr>
        <w:t>, определяется по формуле: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</w:rPr>
      </w:pPr>
    </w:p>
    <w:p w:rsidR="00ED7CEA" w:rsidRDefault="00ED7CEA" w:rsidP="00ED7CEA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РБО</w:t>
      </w:r>
      <w:r>
        <w:rPr>
          <w:sz w:val="28"/>
          <w:szCs w:val="28"/>
          <w:vertAlign w:val="subscript"/>
        </w:rPr>
        <w:t>дорасп</w:t>
      </w:r>
      <w:proofErr w:type="spellEnd"/>
      <w:r>
        <w:rPr>
          <w:sz w:val="28"/>
          <w:szCs w:val="28"/>
        </w:rPr>
        <w:t xml:space="preserve"> = БО</w:t>
      </w:r>
      <w:r>
        <w:rPr>
          <w:sz w:val="28"/>
          <w:szCs w:val="28"/>
          <w:vertAlign w:val="subscript"/>
        </w:rPr>
        <w:t>5max</w:t>
      </w:r>
      <w:r w:rsidRPr="00525843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дорасп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БО</w:t>
      </w:r>
      <w:r>
        <w:rPr>
          <w:sz w:val="28"/>
          <w:szCs w:val="28"/>
          <w:vertAlign w:val="subscript"/>
        </w:rPr>
        <w:t>5min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</w:rPr>
        <w:t>дорасп</w:t>
      </w:r>
      <w:proofErr w:type="spellEnd"/>
      <w:r>
        <w:rPr>
          <w:sz w:val="28"/>
          <w:szCs w:val="28"/>
        </w:rPr>
        <w:t>, где: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center"/>
        <w:rPr>
          <w:bCs/>
          <w:sz w:val="28"/>
          <w:szCs w:val="28"/>
        </w:rPr>
      </w:pP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>
        <w:rPr>
          <w:sz w:val="28"/>
          <w:szCs w:val="28"/>
          <w:vertAlign w:val="subscript"/>
        </w:rPr>
        <w:t>5max </w:t>
      </w:r>
      <w:proofErr w:type="spellStart"/>
      <w:r>
        <w:rPr>
          <w:sz w:val="28"/>
          <w:szCs w:val="28"/>
          <w:vertAlign w:val="subscript"/>
        </w:rPr>
        <w:t>дорасп</w:t>
      </w:r>
      <w:proofErr w:type="spellEnd"/>
      <w:r>
        <w:rPr>
          <w:sz w:val="28"/>
          <w:szCs w:val="28"/>
        </w:rPr>
        <w:t xml:space="preserve"> - сумма значений расчетной бюджетной обеспеченности пяти наиболее обеспеченных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 до распределения дотации на выравнивание бюджетной обеспеченности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, рассчитанной в соответствии с приложением 3 к областному закону от 29.09.2005 № 87-з «О межбюджетных отношениях в Смоленской </w:t>
      </w:r>
      <w:r w:rsidRPr="007407B5">
        <w:rPr>
          <w:sz w:val="28"/>
          <w:szCs w:val="28"/>
        </w:rPr>
        <w:t>области»;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>
        <w:rPr>
          <w:sz w:val="28"/>
          <w:szCs w:val="28"/>
          <w:vertAlign w:val="subscript"/>
        </w:rPr>
        <w:t>5min </w:t>
      </w:r>
      <w:proofErr w:type="spellStart"/>
      <w:r>
        <w:rPr>
          <w:sz w:val="28"/>
          <w:szCs w:val="28"/>
          <w:vertAlign w:val="subscript"/>
        </w:rPr>
        <w:t>дорасп</w:t>
      </w:r>
      <w:proofErr w:type="spellEnd"/>
      <w:r>
        <w:rPr>
          <w:sz w:val="28"/>
          <w:szCs w:val="28"/>
        </w:rPr>
        <w:t xml:space="preserve"> - сумма значений расчетной бюджетной обеспеченности пяти наименее обеспеченных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 до распределения дотации на выравнивание бюджетной обеспеченности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>, рассчитанной в соответствии с приложением 3 к областному закону от 29.09.2005 № 87-з «О межбюджетных отношениях в Смоленской области».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РБО</w:t>
      </w:r>
      <w:r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величина разрыва в уровне расчетной бюджетной обеспеченности пяти наиболее и пяти наименее обеспеченных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 после распределения дотации на выравнивание бюджетной обеспеченности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bCs/>
          <w:sz w:val="28"/>
          <w:szCs w:val="28"/>
        </w:rPr>
        <w:t>, определяется по формуле: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</w:rPr>
      </w:pPr>
    </w:p>
    <w:p w:rsidR="00ED7CEA" w:rsidRDefault="00ED7CEA" w:rsidP="00ED7CEA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РБО</w:t>
      </w:r>
      <w:r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</w:rPr>
        <w:t xml:space="preserve"> = БО</w:t>
      </w:r>
      <w:r>
        <w:rPr>
          <w:sz w:val="28"/>
          <w:szCs w:val="28"/>
          <w:vertAlign w:val="subscript"/>
        </w:rPr>
        <w:t>5max</w:t>
      </w:r>
      <w:r w:rsidRPr="00525843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 БО</w:t>
      </w:r>
      <w:r>
        <w:rPr>
          <w:sz w:val="28"/>
          <w:szCs w:val="28"/>
          <w:vertAlign w:val="subscript"/>
        </w:rPr>
        <w:t>5min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</w:rPr>
        <w:t>, где: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</w:t>
      </w:r>
      <w:r>
        <w:rPr>
          <w:sz w:val="28"/>
          <w:szCs w:val="28"/>
          <w:vertAlign w:val="subscript"/>
        </w:rPr>
        <w:t>5max </w:t>
      </w:r>
      <w:proofErr w:type="spellStart"/>
      <w:r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</w:rPr>
        <w:t xml:space="preserve"> - сумма значений расчетной бюджетной обеспеченности пяти наиболее обеспеченных муниципальных </w:t>
      </w:r>
      <w:r w:rsidRPr="00ED7CEA">
        <w:rPr>
          <w:sz w:val="28"/>
          <w:szCs w:val="28"/>
        </w:rPr>
        <w:t>округов</w:t>
      </w:r>
      <w:r w:rsidR="00234C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4CAB">
        <w:rPr>
          <w:sz w:val="28"/>
          <w:szCs w:val="28"/>
        </w:rPr>
        <w:t>городских округов</w:t>
      </w:r>
      <w:r>
        <w:rPr>
          <w:sz w:val="28"/>
          <w:szCs w:val="28"/>
        </w:rPr>
        <w:t xml:space="preserve"> после распределения дотации на выравнивание бюджетной обеспеченности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, рассчитанной в соответствии с приложением 3 к областному закону от 29.09.2005 № 87-з «О межбюджетных отношениях в Смоленской </w:t>
      </w:r>
      <w:r w:rsidRPr="007407B5">
        <w:rPr>
          <w:sz w:val="28"/>
          <w:szCs w:val="28"/>
        </w:rPr>
        <w:t>области»;</w:t>
      </w:r>
    </w:p>
    <w:p w:rsidR="00ED7CEA" w:rsidRDefault="00ED7CEA" w:rsidP="00ED7CE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>
        <w:rPr>
          <w:sz w:val="28"/>
          <w:szCs w:val="28"/>
          <w:vertAlign w:val="subscript"/>
        </w:rPr>
        <w:t>5min </w:t>
      </w:r>
      <w:proofErr w:type="spellStart"/>
      <w:r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</w:rPr>
        <w:t xml:space="preserve"> - сумма значений расчетной бюджетной обеспеченности пяти наименее обеспеченных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 xml:space="preserve"> </w:t>
      </w:r>
      <w:r w:rsidR="00234CAB">
        <w:rPr>
          <w:sz w:val="28"/>
          <w:szCs w:val="28"/>
        </w:rPr>
        <w:t>после распределения</w:t>
      </w:r>
      <w:r>
        <w:rPr>
          <w:sz w:val="28"/>
          <w:szCs w:val="28"/>
        </w:rPr>
        <w:t xml:space="preserve"> дотации на выравнивание бюджетной обеспеченности </w:t>
      </w:r>
      <w:r w:rsidR="00234CAB" w:rsidRPr="00234CAB">
        <w:rPr>
          <w:sz w:val="28"/>
          <w:szCs w:val="28"/>
        </w:rPr>
        <w:t>муниципальных округов, городских округов</w:t>
      </w:r>
      <w:r>
        <w:rPr>
          <w:sz w:val="28"/>
          <w:szCs w:val="28"/>
        </w:rPr>
        <w:t>, рассчитанной в соответствии с приложением 3 к областному закону от 29.09.2005 № 87-з «О межбюджетных отношениях в Смоленской области».</w:t>
      </w:r>
    </w:p>
    <w:p w:rsidR="000251EB" w:rsidRDefault="000251EB" w:rsidP="00ED7CEA">
      <w:pPr>
        <w:rPr>
          <w:sz w:val="28"/>
          <w:szCs w:val="28"/>
          <w:highlight w:val="yellow"/>
        </w:rPr>
      </w:pPr>
    </w:p>
    <w:p w:rsidR="000251EB" w:rsidRDefault="000251EB">
      <w:pPr>
        <w:spacing w:line="240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tbl>
      <w:tblPr>
        <w:tblStyle w:val="aa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251EB" w:rsidRPr="00D2169E" w:rsidTr="002F4319">
        <w:tc>
          <w:tcPr>
            <w:tcW w:w="4252" w:type="dxa"/>
          </w:tcPr>
          <w:p w:rsidR="000251EB" w:rsidRDefault="000251EB" w:rsidP="002F4319">
            <w:pPr>
              <w:pStyle w:val="ConsPlusNormal"/>
              <w:ind w:left="886"/>
              <w:outlineLvl w:val="0"/>
            </w:pPr>
          </w:p>
          <w:p w:rsidR="000251EB" w:rsidRPr="000251EB" w:rsidRDefault="000251EB" w:rsidP="000251EB">
            <w:pPr>
              <w:pStyle w:val="ConsPlusNormal"/>
              <w:ind w:left="34" w:hanging="34"/>
              <w:outlineLvl w:val="0"/>
              <w:rPr>
                <w:rFonts w:ascii="Times New Roman" w:hAnsi="Times New Roman" w:cs="Times New Roman"/>
                <w:sz w:val="28"/>
              </w:rPr>
            </w:pPr>
            <w:r w:rsidRPr="000251EB"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0251EB" w:rsidRPr="000251EB" w:rsidRDefault="000251EB" w:rsidP="000251EB">
            <w:pPr>
              <w:pStyle w:val="ConsPlusNormal"/>
              <w:ind w:left="34" w:hanging="34"/>
              <w:rPr>
                <w:rFonts w:ascii="Times New Roman" w:hAnsi="Times New Roman" w:cs="Times New Roman"/>
                <w:sz w:val="28"/>
              </w:rPr>
            </w:pPr>
            <w:r w:rsidRPr="000251EB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8"/>
              </w:rPr>
              <w:t>Министерства</w:t>
            </w:r>
            <w:r w:rsidRPr="000251EB">
              <w:rPr>
                <w:rFonts w:ascii="Times New Roman" w:hAnsi="Times New Roman" w:cs="Times New Roman"/>
                <w:sz w:val="28"/>
              </w:rPr>
              <w:t xml:space="preserve"> финансов Смоленской области</w:t>
            </w:r>
          </w:p>
          <w:p w:rsidR="000251EB" w:rsidRPr="00DA2A83" w:rsidRDefault="000251EB" w:rsidP="00DA2A83">
            <w:pPr>
              <w:pStyle w:val="ConsPlusNormal"/>
              <w:ind w:left="34" w:hanging="34"/>
              <w:rPr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1641335</wp:posOffset>
                      </wp:positionH>
                      <wp:positionV relativeFrom="paragraph">
                        <wp:posOffset>163566</wp:posOffset>
                      </wp:positionV>
                      <wp:extent cx="605641" cy="0"/>
                      <wp:effectExtent l="0" t="0" r="2349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6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09EB31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12.9pt" to="176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192545</wp:posOffset>
                      </wp:positionH>
                      <wp:positionV relativeFrom="paragraph">
                        <wp:posOffset>163121</wp:posOffset>
                      </wp:positionV>
                      <wp:extent cx="1151907" cy="0"/>
                      <wp:effectExtent l="0" t="0" r="2921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19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B9615" id="Прямая соединительная линия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15pt,12.85pt" to="105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" strokecolor="black [3040]"/>
                  </w:pict>
                </mc:Fallback>
              </mc:AlternateContent>
            </w:r>
            <w:r w:rsidRPr="000251EB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DA2A83">
              <w:rPr>
                <w:rFonts w:ascii="Times New Roman" w:hAnsi="Times New Roman" w:cs="Times New Roman"/>
                <w:sz w:val="28"/>
              </w:rPr>
              <w:t xml:space="preserve">31.03.2025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251E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0251EB">
              <w:rPr>
                <w:rFonts w:ascii="Times New Roman" w:hAnsi="Times New Roman" w:cs="Times New Roman"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A2A83">
              <w:rPr>
                <w:rFonts w:ascii="Times New Roman" w:hAnsi="Times New Roman" w:cs="Times New Roman"/>
                <w:sz w:val="28"/>
              </w:rPr>
              <w:t>26</w:t>
            </w:r>
            <w:proofErr w:type="gramEnd"/>
          </w:p>
        </w:tc>
      </w:tr>
    </w:tbl>
    <w:p w:rsidR="000251EB" w:rsidRDefault="000251EB" w:rsidP="000251EB">
      <w:pPr>
        <w:tabs>
          <w:tab w:val="left" w:pos="2674"/>
        </w:tabs>
        <w:rPr>
          <w:sz w:val="28"/>
          <w:szCs w:val="28"/>
          <w:highlight w:val="yellow"/>
        </w:rPr>
      </w:pPr>
    </w:p>
    <w:p w:rsidR="000251EB" w:rsidRDefault="000251EB" w:rsidP="000251EB">
      <w:pPr>
        <w:rPr>
          <w:sz w:val="28"/>
          <w:szCs w:val="28"/>
          <w:highlight w:val="yellow"/>
        </w:rPr>
      </w:pPr>
    </w:p>
    <w:p w:rsidR="000251EB" w:rsidRPr="00645A0C" w:rsidRDefault="000251EB" w:rsidP="000251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EB">
        <w:rPr>
          <w:sz w:val="28"/>
          <w:szCs w:val="28"/>
        </w:rPr>
        <w:tab/>
      </w:r>
      <w:r w:rsidRPr="00B700D5">
        <w:rPr>
          <w:rFonts w:ascii="Times New Roman" w:hAnsi="Times New Roman" w:cs="Times New Roman"/>
          <w:b/>
          <w:sz w:val="28"/>
          <w:szCs w:val="28"/>
        </w:rPr>
        <w:t xml:space="preserve">Источники получения информации </w:t>
      </w:r>
    </w:p>
    <w:p w:rsidR="000251EB" w:rsidRPr="00265596" w:rsidRDefault="000251EB" w:rsidP="000251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D5">
        <w:rPr>
          <w:rFonts w:ascii="Times New Roman" w:hAnsi="Times New Roman" w:cs="Times New Roman"/>
          <w:b/>
          <w:sz w:val="28"/>
          <w:szCs w:val="28"/>
        </w:rPr>
        <w:t>о значении показателей областной государственной программы</w:t>
      </w:r>
    </w:p>
    <w:p w:rsidR="000251EB" w:rsidRPr="00B700D5" w:rsidRDefault="000251EB" w:rsidP="000251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D5">
        <w:rPr>
          <w:rFonts w:ascii="Times New Roman" w:hAnsi="Times New Roman" w:cs="Times New Roman"/>
          <w:b/>
          <w:sz w:val="28"/>
          <w:szCs w:val="28"/>
        </w:rPr>
        <w:t>«Создание условий для эффективного и ответственного управления муниципальными финансами»</w:t>
      </w:r>
      <w:r w:rsidR="00BD0CF2" w:rsidRPr="00BD0CF2">
        <w:t xml:space="preserve"> </w:t>
      </w:r>
      <w:r w:rsidR="00BD0CF2" w:rsidRPr="00BD0CF2">
        <w:rPr>
          <w:rFonts w:ascii="Times New Roman" w:hAnsi="Times New Roman" w:cs="Times New Roman"/>
          <w:b/>
          <w:sz w:val="28"/>
          <w:szCs w:val="28"/>
        </w:rPr>
        <w:t>и ее структурных элементов</w:t>
      </w:r>
      <w:r w:rsidRPr="00B70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1EB" w:rsidRDefault="000251EB" w:rsidP="000251EB">
      <w:pPr>
        <w:tabs>
          <w:tab w:val="left" w:pos="3852"/>
        </w:tabs>
        <w:rPr>
          <w:sz w:val="28"/>
          <w:szCs w:val="28"/>
          <w:highlight w:val="yellow"/>
        </w:rPr>
      </w:pPr>
    </w:p>
    <w:p w:rsidR="000251EB" w:rsidRPr="00DE2A24" w:rsidRDefault="000251EB" w:rsidP="000251E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0251EB">
        <w:rPr>
          <w:bCs/>
          <w:sz w:val="28"/>
          <w:szCs w:val="28"/>
        </w:rPr>
        <w:t>Источником получения информации о значении показателя «Объем просроченной кредиторской задолженности муниципальных округов Смоленской области, городских округов Смоленской области» являются данные отчета «</w:t>
      </w:r>
      <w:r w:rsidRPr="00DE2A24">
        <w:rPr>
          <w:bCs/>
          <w:sz w:val="28"/>
          <w:szCs w:val="28"/>
        </w:rPr>
        <w:t>Справочная таблица к отчету об исполнении консолидированного бюджета субъекта Российской Федерации» (форма 0503387).</w:t>
      </w:r>
    </w:p>
    <w:p w:rsidR="000251EB" w:rsidRPr="00DE2A24" w:rsidRDefault="000251EB" w:rsidP="000251E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DE2A24">
        <w:rPr>
          <w:bCs/>
          <w:sz w:val="28"/>
          <w:szCs w:val="28"/>
        </w:rPr>
        <w:t>2. Источником получения информации о значении показателя «Доля расходов бюджетов муниципальных округов Смоленской области, городских округов Смоленской области, формируемых в рамках муниципальных программ» являются данные отчетов «</w:t>
      </w:r>
      <w:r w:rsidRPr="00DE2A24">
        <w:rPr>
          <w:sz w:val="28"/>
          <w:szCs w:val="28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</w:t>
      </w:r>
      <w:hyperlink r:id="rId10" w:history="1">
        <w:r w:rsidRPr="00DE2A24">
          <w:rPr>
            <w:sz w:val="28"/>
            <w:szCs w:val="28"/>
          </w:rPr>
          <w:t>форма 0503317</w:t>
        </w:r>
      </w:hyperlink>
      <w:r w:rsidRPr="00DE2A24">
        <w:rPr>
          <w:sz w:val="28"/>
          <w:szCs w:val="28"/>
        </w:rPr>
        <w:t xml:space="preserve">) и </w:t>
      </w:r>
      <w:r w:rsidRPr="00DE2A24">
        <w:rPr>
          <w:bCs/>
          <w:sz w:val="28"/>
          <w:szCs w:val="28"/>
        </w:rPr>
        <w:t>«Справочная таблица к отчету об исполнении консолидированного бюджета субъекта Российской Федерации» (форма 0503387).</w:t>
      </w:r>
    </w:p>
    <w:p w:rsidR="00DE2A24" w:rsidRPr="00DE2A24" w:rsidRDefault="00DE2A24" w:rsidP="00DE2A2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DE2A24">
        <w:rPr>
          <w:sz w:val="28"/>
          <w:szCs w:val="28"/>
        </w:rPr>
        <w:t>Показатель за 3, 6 и 9 месяцев текущего финансового года оценивается по плановым показателям на текущий финансовый год.</w:t>
      </w:r>
    </w:p>
    <w:p w:rsidR="00DE2A24" w:rsidRPr="000251EB" w:rsidRDefault="00DE2A24" w:rsidP="00DE2A24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DE2A24">
        <w:rPr>
          <w:bCs/>
          <w:sz w:val="28"/>
          <w:szCs w:val="28"/>
        </w:rPr>
        <w:t>Показатель за отчетный финансовый год оценивается по фактическим показателям по итогам отчетного финансового года.</w:t>
      </w:r>
    </w:p>
    <w:p w:rsidR="00C22AC7" w:rsidRDefault="000251EB" w:rsidP="0003704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251EB">
        <w:rPr>
          <w:bCs/>
          <w:sz w:val="28"/>
          <w:szCs w:val="28"/>
        </w:rPr>
        <w:t>3. Источником получения информации о значении показателя «</w:t>
      </w:r>
      <w:r w:rsidR="001B76A5" w:rsidRPr="001B76A5">
        <w:rPr>
          <w:bCs/>
          <w:sz w:val="28"/>
          <w:szCs w:val="28"/>
        </w:rPr>
        <w:t>Доля муниципальных округов Смоленской области, городских округов Смоленской области, имеющих I степень качества управления муниципальными финансами</w:t>
      </w:r>
      <w:r w:rsidRPr="000251EB">
        <w:rPr>
          <w:bCs/>
          <w:sz w:val="28"/>
          <w:szCs w:val="28"/>
        </w:rPr>
        <w:t xml:space="preserve">» являются данные </w:t>
      </w:r>
      <w:r w:rsidR="00674365" w:rsidRPr="00674365">
        <w:rPr>
          <w:bCs/>
          <w:sz w:val="28"/>
          <w:szCs w:val="28"/>
        </w:rPr>
        <w:t>мониторинга и оценки</w:t>
      </w:r>
      <w:r w:rsidR="00674365">
        <w:rPr>
          <w:bCs/>
          <w:sz w:val="28"/>
          <w:szCs w:val="28"/>
        </w:rPr>
        <w:t xml:space="preserve"> </w:t>
      </w:r>
      <w:r w:rsidR="00674365" w:rsidRPr="00674365">
        <w:rPr>
          <w:bCs/>
          <w:sz w:val="28"/>
          <w:szCs w:val="28"/>
        </w:rPr>
        <w:t>качества управления муниципальными финансами</w:t>
      </w:r>
      <w:r w:rsidRPr="000251EB">
        <w:rPr>
          <w:bCs/>
          <w:sz w:val="28"/>
          <w:szCs w:val="28"/>
        </w:rPr>
        <w:t>, установленны</w:t>
      </w:r>
      <w:r w:rsidR="00674365">
        <w:rPr>
          <w:bCs/>
          <w:sz w:val="28"/>
          <w:szCs w:val="28"/>
        </w:rPr>
        <w:t>е</w:t>
      </w:r>
      <w:r w:rsidRPr="000251EB">
        <w:rPr>
          <w:bCs/>
          <w:sz w:val="28"/>
          <w:szCs w:val="28"/>
        </w:rPr>
        <w:t xml:space="preserve"> </w:t>
      </w:r>
      <w:r w:rsidR="00674365" w:rsidRPr="00674365">
        <w:rPr>
          <w:bCs/>
          <w:sz w:val="28"/>
          <w:szCs w:val="28"/>
        </w:rPr>
        <w:t>порядк</w:t>
      </w:r>
      <w:r w:rsidR="00674365">
        <w:rPr>
          <w:bCs/>
          <w:sz w:val="28"/>
          <w:szCs w:val="28"/>
        </w:rPr>
        <w:t>ом</w:t>
      </w:r>
      <w:r w:rsidR="00674365" w:rsidRPr="00674365">
        <w:rPr>
          <w:bCs/>
          <w:sz w:val="28"/>
          <w:szCs w:val="28"/>
        </w:rPr>
        <w:t xml:space="preserve"> осуществления мониторинга и оценки</w:t>
      </w:r>
      <w:r w:rsidR="00674365">
        <w:rPr>
          <w:bCs/>
          <w:sz w:val="28"/>
          <w:szCs w:val="28"/>
        </w:rPr>
        <w:t xml:space="preserve"> </w:t>
      </w:r>
      <w:r w:rsidR="00674365" w:rsidRPr="00674365">
        <w:rPr>
          <w:bCs/>
          <w:sz w:val="28"/>
          <w:szCs w:val="28"/>
        </w:rPr>
        <w:t>качества управления муниципальными финансами</w:t>
      </w:r>
      <w:r w:rsidR="00674365" w:rsidRPr="000251EB">
        <w:rPr>
          <w:bCs/>
          <w:sz w:val="28"/>
          <w:szCs w:val="28"/>
        </w:rPr>
        <w:t xml:space="preserve">, </w:t>
      </w:r>
      <w:r w:rsidRPr="000251EB">
        <w:rPr>
          <w:bCs/>
          <w:sz w:val="28"/>
          <w:szCs w:val="28"/>
        </w:rPr>
        <w:t xml:space="preserve">утвержденным </w:t>
      </w:r>
      <w:r w:rsidR="00C22AC7">
        <w:rPr>
          <w:bCs/>
          <w:sz w:val="28"/>
          <w:szCs w:val="28"/>
        </w:rPr>
        <w:t xml:space="preserve">приказом </w:t>
      </w:r>
      <w:r w:rsidR="00C22AC7">
        <w:rPr>
          <w:sz w:val="28"/>
          <w:szCs w:val="28"/>
        </w:rPr>
        <w:t>Департамента бюджета и финансов Смоленской области от 10.07.2015 № 97 «Об утверждении Порядка осуществления мониторинга и оценки качества управления муниципальными финансами».</w:t>
      </w:r>
    </w:p>
    <w:p w:rsidR="000251EB" w:rsidRDefault="000251EB" w:rsidP="0003704D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0251EB">
        <w:rPr>
          <w:bCs/>
          <w:sz w:val="28"/>
          <w:szCs w:val="28"/>
        </w:rPr>
        <w:t>.</w:t>
      </w:r>
    </w:p>
    <w:p w:rsidR="00A2027F" w:rsidRPr="000251EB" w:rsidRDefault="00A2027F" w:rsidP="000251EB">
      <w:pPr>
        <w:tabs>
          <w:tab w:val="left" w:pos="1066"/>
        </w:tabs>
        <w:rPr>
          <w:sz w:val="28"/>
          <w:szCs w:val="28"/>
          <w:highlight w:val="yellow"/>
        </w:rPr>
      </w:pPr>
    </w:p>
    <w:sectPr w:rsidR="00A2027F" w:rsidRPr="000251EB" w:rsidSect="00531D32">
      <w:headerReference w:type="even" r:id="rId11"/>
      <w:headerReference w:type="default" r:id="rId12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225A">
      <w:rPr>
        <w:rStyle w:val="a7"/>
        <w:noProof/>
      </w:rPr>
      <w:t>2</w: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364724"/>
      <w:docPartObj>
        <w:docPartGallery w:val="Page Numbers (Top of Page)"/>
        <w:docPartUnique/>
      </w:docPartObj>
    </w:sdtPr>
    <w:sdtEndPr/>
    <w:sdtContent>
      <w:p w:rsidR="001009E4" w:rsidRDefault="001009E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1F">
          <w:rPr>
            <w:noProof/>
          </w:rPr>
          <w:t>5</w:t>
        </w:r>
        <w:r>
          <w:fldChar w:fldCharType="end"/>
        </w:r>
      </w:p>
    </w:sdtContent>
  </w:sdt>
  <w:p w:rsidR="001009E4" w:rsidRDefault="001009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43018"/>
    <w:multiLevelType w:val="hybridMultilevel"/>
    <w:tmpl w:val="13D660B6"/>
    <w:lvl w:ilvl="0" w:tplc="7F4869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B26EC7"/>
    <w:multiLevelType w:val="hybridMultilevel"/>
    <w:tmpl w:val="8D3014E0"/>
    <w:lvl w:ilvl="0" w:tplc="96FAA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51EB"/>
    <w:rsid w:val="000268F3"/>
    <w:rsid w:val="0003704D"/>
    <w:rsid w:val="00050696"/>
    <w:rsid w:val="00063DF4"/>
    <w:rsid w:val="00076983"/>
    <w:rsid w:val="00082AEC"/>
    <w:rsid w:val="000878D8"/>
    <w:rsid w:val="000A5D58"/>
    <w:rsid w:val="000B5B04"/>
    <w:rsid w:val="000C5CD6"/>
    <w:rsid w:val="000C7A3C"/>
    <w:rsid w:val="000D1C39"/>
    <w:rsid w:val="000E10BE"/>
    <w:rsid w:val="001009E4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249E"/>
    <w:rsid w:val="00164639"/>
    <w:rsid w:val="001646DA"/>
    <w:rsid w:val="00182F42"/>
    <w:rsid w:val="001B288F"/>
    <w:rsid w:val="001B3F8B"/>
    <w:rsid w:val="001B76A5"/>
    <w:rsid w:val="001D39B2"/>
    <w:rsid w:val="001E51BA"/>
    <w:rsid w:val="001E5F31"/>
    <w:rsid w:val="001F07D1"/>
    <w:rsid w:val="001F1852"/>
    <w:rsid w:val="00200BB9"/>
    <w:rsid w:val="00201EA7"/>
    <w:rsid w:val="00212FE8"/>
    <w:rsid w:val="0022377D"/>
    <w:rsid w:val="00233000"/>
    <w:rsid w:val="00234CAB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96E2B"/>
    <w:rsid w:val="002B7158"/>
    <w:rsid w:val="002B7F86"/>
    <w:rsid w:val="002D5ABA"/>
    <w:rsid w:val="002E062E"/>
    <w:rsid w:val="002E2E20"/>
    <w:rsid w:val="002F16DC"/>
    <w:rsid w:val="00311305"/>
    <w:rsid w:val="0031225A"/>
    <w:rsid w:val="00322D45"/>
    <w:rsid w:val="0032663A"/>
    <w:rsid w:val="00337B27"/>
    <w:rsid w:val="00383783"/>
    <w:rsid w:val="00385704"/>
    <w:rsid w:val="003E69B8"/>
    <w:rsid w:val="003F55F7"/>
    <w:rsid w:val="003F7D44"/>
    <w:rsid w:val="004060DF"/>
    <w:rsid w:val="00411919"/>
    <w:rsid w:val="004132E6"/>
    <w:rsid w:val="004144FC"/>
    <w:rsid w:val="0041525C"/>
    <w:rsid w:val="00415D7E"/>
    <w:rsid w:val="00423A3F"/>
    <w:rsid w:val="004369C1"/>
    <w:rsid w:val="0046111F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70A48"/>
    <w:rsid w:val="00575C2D"/>
    <w:rsid w:val="005927D2"/>
    <w:rsid w:val="005A4DB0"/>
    <w:rsid w:val="005B35FC"/>
    <w:rsid w:val="005B399B"/>
    <w:rsid w:val="005D0E9E"/>
    <w:rsid w:val="005D62E8"/>
    <w:rsid w:val="005E0986"/>
    <w:rsid w:val="005E4081"/>
    <w:rsid w:val="006026D2"/>
    <w:rsid w:val="00607AF8"/>
    <w:rsid w:val="00612927"/>
    <w:rsid w:val="00624650"/>
    <w:rsid w:val="00626B2F"/>
    <w:rsid w:val="00636A9E"/>
    <w:rsid w:val="0065334C"/>
    <w:rsid w:val="00657E68"/>
    <w:rsid w:val="00662F82"/>
    <w:rsid w:val="00671BF6"/>
    <w:rsid w:val="00674365"/>
    <w:rsid w:val="00691B28"/>
    <w:rsid w:val="00691F11"/>
    <w:rsid w:val="0069396F"/>
    <w:rsid w:val="006D2F3D"/>
    <w:rsid w:val="006E1ED9"/>
    <w:rsid w:val="006F26D1"/>
    <w:rsid w:val="00701FC5"/>
    <w:rsid w:val="00740B44"/>
    <w:rsid w:val="0074221F"/>
    <w:rsid w:val="0074385A"/>
    <w:rsid w:val="00765ED0"/>
    <w:rsid w:val="0077171F"/>
    <w:rsid w:val="00792E28"/>
    <w:rsid w:val="007B40A0"/>
    <w:rsid w:val="007B5661"/>
    <w:rsid w:val="007B5A61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61AB7"/>
    <w:rsid w:val="00870F3F"/>
    <w:rsid w:val="008758E9"/>
    <w:rsid w:val="00877D6E"/>
    <w:rsid w:val="008804EB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3767"/>
    <w:rsid w:val="009851FD"/>
    <w:rsid w:val="0099279A"/>
    <w:rsid w:val="00995790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00B2F"/>
    <w:rsid w:val="00B134A7"/>
    <w:rsid w:val="00B20460"/>
    <w:rsid w:val="00B32C4C"/>
    <w:rsid w:val="00B42A1E"/>
    <w:rsid w:val="00B60034"/>
    <w:rsid w:val="00BB47CD"/>
    <w:rsid w:val="00BD0CF2"/>
    <w:rsid w:val="00BD211D"/>
    <w:rsid w:val="00BD3C20"/>
    <w:rsid w:val="00BF1A02"/>
    <w:rsid w:val="00BF55E8"/>
    <w:rsid w:val="00C028EB"/>
    <w:rsid w:val="00C03C23"/>
    <w:rsid w:val="00C22AC7"/>
    <w:rsid w:val="00C34083"/>
    <w:rsid w:val="00C35E26"/>
    <w:rsid w:val="00C4250E"/>
    <w:rsid w:val="00C76CF1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CF51B4"/>
    <w:rsid w:val="00D02863"/>
    <w:rsid w:val="00D0507E"/>
    <w:rsid w:val="00D153B2"/>
    <w:rsid w:val="00D355B9"/>
    <w:rsid w:val="00D36EDE"/>
    <w:rsid w:val="00D43D75"/>
    <w:rsid w:val="00D512BF"/>
    <w:rsid w:val="00D564BA"/>
    <w:rsid w:val="00D86ADD"/>
    <w:rsid w:val="00DA2A83"/>
    <w:rsid w:val="00DA6684"/>
    <w:rsid w:val="00DD5056"/>
    <w:rsid w:val="00DE2A24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0A3"/>
    <w:rsid w:val="00EB7422"/>
    <w:rsid w:val="00EC3DD9"/>
    <w:rsid w:val="00EC7050"/>
    <w:rsid w:val="00ED7CEA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1E61"/>
    <w:rsid w:val="00F86AF8"/>
    <w:rsid w:val="00FA70A6"/>
    <w:rsid w:val="00FA7D11"/>
    <w:rsid w:val="00FB4C03"/>
    <w:rsid w:val="00FB5C07"/>
    <w:rsid w:val="00FE34E1"/>
    <w:rsid w:val="00FE6489"/>
    <w:rsid w:val="00FF0627"/>
    <w:rsid w:val="00FF319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2C496-B052-43B7-A337-7CEDE4B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uiPriority w:val="99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  <w:style w:type="paragraph" w:styleId="af0">
    <w:name w:val="List Paragraph"/>
    <w:basedOn w:val="a"/>
    <w:uiPriority w:val="34"/>
    <w:qFormat/>
    <w:rsid w:val="003E69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F81E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8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.smolen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995F8332B730E30CE0E69FAB374B8DDB1E6D23277831A381D48BC200AEEB6006C05D9D8702B546E32A1F74EF0E364784772C0A0DAAB50FAEw2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F4E9-9BC2-419B-9439-A3814C46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64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6969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Ильина Олеся Михайловна</cp:lastModifiedBy>
  <cp:revision>41</cp:revision>
  <cp:lastPrinted>2024-04-04T07:46:00Z</cp:lastPrinted>
  <dcterms:created xsi:type="dcterms:W3CDTF">2024-05-06T06:41:00Z</dcterms:created>
  <dcterms:modified xsi:type="dcterms:W3CDTF">2025-05-15T08:08:00Z</dcterms:modified>
</cp:coreProperties>
</file>