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480" w:rsidRDefault="008C1C7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261"/>
        <w:gridCol w:w="2128"/>
        <w:gridCol w:w="1560"/>
      </w:tblGrid>
      <w:tr w:rsidR="00F55480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 w:rsidP="001E76D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                       ПОЯСНИТЕЛЬНАЯ ЗАПИСКА</w:t>
            </w:r>
          </w:p>
        </w:tc>
      </w:tr>
      <w:tr w:rsidR="00F55480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55480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F55480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января 2025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F55480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Смоленская область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F55480">
            <w:pPr>
              <w:rPr>
                <w:sz w:val="24"/>
              </w:rPr>
            </w:pPr>
          </w:p>
        </w:tc>
      </w:tr>
      <w:tr w:rsidR="00F55480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F55480">
            <w:pPr>
              <w:rPr>
                <w:sz w:val="24"/>
              </w:rPr>
            </w:pPr>
          </w:p>
        </w:tc>
      </w:tr>
      <w:tr w:rsidR="00F55480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Консолидированный бюджет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66000000</w:t>
            </w:r>
          </w:p>
        </w:tc>
      </w:tr>
      <w:tr w:rsidR="00F55480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55480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1E76D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="008C1C7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480" w:rsidRDefault="008C1C7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1E76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55480" w:rsidRDefault="008C1C7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55480" w:rsidRDefault="008C1C7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55480" w:rsidRDefault="008C1C7D">
      <w:pPr>
        <w:ind w:firstLine="78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1. ОРГАНИЗАЦИОННАЯ СТРУКТУРА</w:t>
      </w:r>
    </w:p>
    <w:p w:rsidR="00F55480" w:rsidRDefault="008C1C7D">
      <w:pPr>
        <w:ind w:firstLine="7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55480" w:rsidRDefault="008C1C7D">
      <w:pPr>
        <w:ind w:firstLine="7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отчет об исполнении консолидированного бюджета Смоленской области включены: один бюджет субъекта (областной); 183 бюджет</w:t>
      </w:r>
      <w:r w:rsidR="001E76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 образований, в том числе 2 бюджета городских округов, 25 бюджетов муниципальных районов, 133 бюджета сельских поселений и 23 бюджета городских поселений, также бюджет территориального государственного внебюджетного фонда.</w:t>
      </w:r>
    </w:p>
    <w:p w:rsidR="00F55480" w:rsidRDefault="008C1C7D">
      <w:pPr>
        <w:ind w:firstLine="7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F55480" w:rsidRDefault="008C1C7D">
      <w:pPr>
        <w:ind w:firstLine="78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 «РЕЗУЛЬТАТЫ ДЕЯТЕЛЬНОСТИ СУБЪЕКТА БЮДЖЕТНОЙ ОТЧЕТНОСТИ»</w:t>
      </w:r>
    </w:p>
    <w:p w:rsidR="00F55480" w:rsidRDefault="008C1C7D">
      <w:pPr>
        <w:ind w:firstLine="7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55480" w:rsidRDefault="008C1C7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2024 году государственными органами Смоленской области, государственными (муниципальными) казенными учреждениями проводились определенные меры по повышению эффективности расходования бюджетных средств, которые позволяли сэкономить бюджетные средства и перераспределить их для осуществления других значимых расходов бюджета.</w:t>
      </w:r>
    </w:p>
    <w:p w:rsidR="00F55480" w:rsidRDefault="008C1C7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реализации Федерального закона от 5 апреля 2013 года № 44-ФЗ «О контрактной системе в сфере закупок товаров, работ, услуг для обеспечения государственных и муниципальных нужд» в 2024 году закупки для государственных и муниципальных нужд Смоленской области и нужд государственных и муниципальных бюджетных учреждений проводились конкурентными способами.</w:t>
      </w:r>
    </w:p>
    <w:p w:rsidR="00F55480" w:rsidRDefault="008C1C7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конкурентных процедур, в том числе с использованием модуля «Малые закупки» автоматизированной информационной системы государственных закупок Смоленской области, способствовало экономии бюджетных средств, которые были направлены на приобретение материальных запасов, хозяйственного инвентаря и оргтехники.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казенных учреждениях устанавливались летние и зимние нормы расхода ГСМ, что позволяло эффективно эксплуатировать транспортные средства и уменьшать расходы на ремонт. Устанавливались нормы расходования материальных запасов, проводился мониторинг расходов по электро- и теплоэнергии и услугам связи,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способствовало экономии бюджетных средств по данным расходам. Осуществлялся контроль за соответствием принимаемых бюджетных обязательств доведенным лимитам и утвержденным бюджетным сметам, в результате чего достигнуто отсутствие просроченной кредиторской задолженности на конец отчетного года в бюджетной сфере области.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повышения качества управления, оперативного выявления и устранения нарушений бюджетного законодательства исполнительными органами Смоленской области, иными государственными органами Смоленской области организован внутренний контроль и аудит.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Министерством финансов Смоленской области разработан Порядок проведения мониторинга качества финансового менеджмента в отношении главных распорядителей средств областного бюджета, главных администраторов доходов областного бюджета, главных администраторов источников финансирования дефицита областного бюджета и разработаны расчеты итоговой оценки качества финансового менеджмента и целевых значений показателей качества финансового менеджмента главного администратора средств бюджета (утвержден приказом Департамента </w:t>
      </w:r>
      <w:r w:rsidR="001E76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 </w:t>
      </w:r>
      <w:r w:rsidR="001E76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Смоленской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26.12.2020 № 165-а).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о результатах мониторинга качества финансового менеджмента, сформированный на основании данных расчета показателей качества финансового менеджмента по главным администраторам размещается на официальном сайте Министерства финансов в информационно-телекоммуникационной сети «Интернет» и в ГИИС УОС «Электронный бюджет». Мониторинг качества финансового менеджмента проводится ежегодно.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целью обеспечения финансовых стимулов эффективности управления муниципальными финансами утвержден постановлением Администрации Смоленской области от 30.12.2010 № 853 Порядок осуществления мониторинга соблюдения органами местного самоуправления муниципальных районов (городских округов) Смоленской области требований Бюджетного кодекса Российской Федерации, в котором формализована процедура и условия мониторинга соблюдения органами местного самоуправления муниципальных районов (городских округов) Смоленской области требований Бюджетного кодекса Российской Федерации. В результате проведенных мероприятий в течении ряда лет отсутствует просроченная кредиторская задолженность в муниципальных образованиях по расходным обязательствам.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Годовая бюджетная отчетность, годовая консолидированная бухгалтерская отчетность государственных бюджетных и автономных учреждений по состоянию на 1</w:t>
      </w:r>
      <w:r w:rsidR="001E76D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января 2025 года составлена в соответствии с приказами Минфина РФ от 28 декабря 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и от 25 марта 2011 года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учреждений».</w:t>
      </w:r>
    </w:p>
    <w:p w:rsidR="00564A8C" w:rsidRDefault="008C1C7D" w:rsidP="00564A8C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РАЗДЕЛ 3. АНАЛИЗ ОТЧЕТА ОБ ИСПОЛНЕНИИ </w:t>
      </w:r>
    </w:p>
    <w:p w:rsidR="00F55480" w:rsidRDefault="008C1C7D" w:rsidP="00564A8C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КОНСОЛИДИРОВАННОГО БЮДЖЕТА</w:t>
      </w:r>
    </w:p>
    <w:p w:rsidR="00F55480" w:rsidRDefault="008C1C7D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F55480" w:rsidRDefault="008C1C7D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Исполнение бюджета по доходам</w:t>
      </w:r>
    </w:p>
    <w:p w:rsidR="00F55480" w:rsidRDefault="008C1C7D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Доходы консолидированного бюджета Смоленской области и территориального государственного внебюджетного фонда за 2024 год исполнены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129 776 754,1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составляет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111,2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запланированным доходам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116 713 064,8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рублей), в том числе доходы консолидированного бюджета Смоленской области исполнены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112 957 846,5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что составляет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112,4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запланированным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100 512 682,7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Налоговые и неналоговые доходы консолидированного бюджета Смоленской области за 2024 год исполнены в сумме 87 895 240,8 тыс.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или 117,1 процента к плановым назначениям (75 091 896,7 тыс.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Налоговые доходы исполнены в сумме 80 625 269,4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или 110,6 процента к плановым назначениям (72 873 556,0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Наибольший удельный вес в поступлениях налоговых доходов занимают следующие доходные источники: налог на доходы физических лиц </w:t>
      </w:r>
      <w:r w:rsidR="00564A8C">
        <w:rPr>
          <w:rFonts w:ascii="Times New Roman" w:eastAsia="Times New Roman" w:hAnsi="Times New Roman" w:cs="Times New Roman"/>
          <w:color w:val="000000"/>
          <w:sz w:val="28"/>
          <w:szCs w:val="28"/>
        </w:rPr>
        <w:t>40,2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процента, налог на прибыль организаций </w:t>
      </w:r>
      <w:r w:rsidR="00564A8C">
        <w:rPr>
          <w:rFonts w:ascii="Times New Roman" w:eastAsia="Times New Roman" w:hAnsi="Times New Roman" w:cs="Times New Roman"/>
          <w:color w:val="000000"/>
          <w:sz w:val="28"/>
          <w:szCs w:val="28"/>
        </w:rPr>
        <w:t>28,0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процент</w:t>
      </w:r>
      <w:r w:rsidR="00564A8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акцизы 15,</w:t>
      </w:r>
      <w:r w:rsidR="00564A8C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процент</w:t>
      </w:r>
      <w:r w:rsidR="00564A8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налоги на имущество </w:t>
      </w:r>
      <w:r w:rsidR="00564A8C">
        <w:rPr>
          <w:rFonts w:ascii="Times New Roman" w:eastAsia="Times New Roman" w:hAnsi="Times New Roman" w:cs="Times New Roman"/>
          <w:color w:val="000000"/>
          <w:sz w:val="28"/>
          <w:szCs w:val="28"/>
        </w:rPr>
        <w:t>8,8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процента.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разрезе основных налоговых доходов поступления характеризуются следующим образом.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 на прибыль организаций исполнен в сумме 22 611 316,</w:t>
      </w:r>
      <w:r w:rsidR="00564A8C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ыс. рублей или 102,6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(22 042 083,2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рублей). По сравнению с 2023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годом поступления доходов от уплаты налога на прибыль организаций снизились на 1 826 236,1 тыс.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или на 7,5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процента. Снижение поступлений сложилось за счет уменьшения налоговой базы по причине сокращения объемов производства и реализации производимой продукции по следующим крупным налогоплательщикам: ПАО «Дорогобуж», ООО «М5», ООО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Грейн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сервис», ПАО «Сбербанк России», ООО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Автотехинмаш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ООО «ОСК 1520», ООО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Карго», ООО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Трансстроймеханизация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и другие.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по налогу на доходы физических лиц составило 32 427 474,1 тыс.</w:t>
      </w:r>
      <w:r w:rsidR="00A939E7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или 121,0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 к плановым назначениям (26 807 478,6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поступления налога увеличились на 7 692 220,7 тыс. рублей или в 1,3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раза.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причинами роста поступлений являются: увеличение фонда оплаты труда и численности работников по организациям, в том числе оборонно- промышленного комплекса, рост премиальных и дивидендных выплат, рост доходов физических лиц, подлежащих самостоятельному декларированию по форме 3-НДФЛ, а также эффективное налоговое администрирование.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Поступления по сводной группе акцизов по подакцизным товарам (продукции), производимым на территории Российской Федерации, составили 12 110 904,5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100,9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(12 002 191,3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общей сумме акцизов поступления доходов от акцизов на нефтепродукты составили 81,9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и исполнены в сумме 9 914 952,2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101,2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(9 798 089,3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рублей). В сравнении с 2023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годом поступления акцизов на нефтепродукты выросли на 8,1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или на 741 277,9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за счет увеличения налогооблагаемой базы по Российской Федерации и индексации налоговых ставок.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Доходов от уплаты акцизов на алкогольную продукцию с объемной долей этилового спирта свыше 9 процентов поступило 1 334 148,8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95,2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(1 400 914,6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рублей), что на 2,9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или на 37 167,7</w:t>
      </w:r>
      <w:r w:rsidR="00A939E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больше, чем в 2023 году.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Акцизов на пиво и акцизов на сидр,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пуаре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медовуху поступило 813 318,8 тыс.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или 106,8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(761 850,4 тыс.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рублей). Рост поступлений к 2023 году составил в 1,4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раза или на 216 161,6 тыс.</w:t>
      </w:r>
      <w:r w:rsidR="008240FA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и обусловлен ростом объемов производства и индексацией налоговых ставок.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Доходов от уплаты акцизов на спирт этиловый</w:t>
      </w:r>
      <w:r w:rsidR="00632D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967D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спиртосодержащую продукцию </w:t>
      </w:r>
      <w:r w:rsidR="00632D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акцизов на этиловый спирт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поступило </w:t>
      </w:r>
      <w:r w:rsidR="00632DF7">
        <w:rPr>
          <w:rFonts w:ascii="Times New Roman" w:eastAsia="Times New Roman" w:hAnsi="Times New Roman" w:cs="Times New Roman"/>
          <w:color w:val="000000"/>
          <w:sz w:val="28"/>
          <w:szCs w:val="28"/>
        </w:rPr>
        <w:t>5 530,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 или </w:t>
      </w:r>
      <w:r w:rsidR="00632DF7">
        <w:rPr>
          <w:rFonts w:ascii="Times New Roman" w:eastAsia="Times New Roman" w:hAnsi="Times New Roman" w:cs="Times New Roman"/>
          <w:color w:val="000000"/>
          <w:sz w:val="28"/>
          <w:szCs w:val="28"/>
        </w:rPr>
        <w:t>в 1,8 раза больше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плановы</w:t>
      </w:r>
      <w:r w:rsidR="00632DF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назначени</w:t>
      </w:r>
      <w:r w:rsidR="00632DF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(3 000,0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Акциз на сталь жидкую поступил в сумме 42 954,7 тыс.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или 112,0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процентов к плановым назначениям (38 337,0 тыс.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Поступления налогов на имущество составили 7 059 918,0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103,2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(6 842 252,8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имущественных налогах основная доля приходится на налог на имущество организаций (65,9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процента), который поступил в сумме 4 651 161,7 тыс.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или 100,6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(4 624 130,1 тыс.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рублей), и на транспортный налог (</w:t>
      </w:r>
      <w:r w:rsidR="00967D7A">
        <w:rPr>
          <w:rFonts w:ascii="Times New Roman" w:eastAsia="Times New Roman" w:hAnsi="Times New Roman" w:cs="Times New Roman"/>
          <w:color w:val="000000"/>
          <w:sz w:val="28"/>
          <w:szCs w:val="28"/>
        </w:rPr>
        <w:t>18,8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</w:t>
      </w:r>
      <w:r w:rsidR="00967D7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1 328 425,3 тыс.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или 105,8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(1 256 051,6 тыс.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поступление налога на имущество организаций снизилось на 3,2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или на 152 615,8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из-за возврата денежных средств в связи с представлением уточненной налоговой декларации за предыдущие налоговые периоды крупным налогоплательщиком. Поступление транспортного налога по сравнению с 2023 годом увеличилось на 117 361,9 тыс.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или на 9,7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за счет эффективного взыскания налоговых платежей с физических лиц в соответствии со статьями 46 и 48 Налогового кодекса Российской Федерации.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Налоги на совокупный доход поступили в сумме 5 928 969,4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123,8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(4 790 862,7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рублей). Основная сумма поступлений указанных налогов (93,3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процента) приходится на налог, взимаемый в связи с применением упрощенной системы налогообложения. Поступления данного налога составили 5 529 914,3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с ростом к 2023 году на 1 739 684,1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рублей или в 1,5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раза за счет увеличения количества налогоплательщиков и налоговой базы.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доходов от уплаты государственной пошлины составило 369 653,5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120,0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процентов к плановым назначениям (308 043,3 тыс. рублей). Из общей суммы поступлений 96,6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доходов приходится на два вида пошлин: по делам, рассматриваемым в судах общей юрисдикции, мировыми судьями, и за государственную регистрацию, а также за совершение прочих юридически значимых действий, которые исполнены в суммах 230 759,7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 126 232,8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соответственно.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Налоги, сборы и регулярные платежи за пользование природными ресурсами исполнены в сумме 117 022,0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что в 1,5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раза больше плановых назначений (80 587,8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рублей), из них 94,6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процентов (110 646,4 тыс. рублей) приходятся на налог на добычу полезных ископаемых.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Неналоговых доходов в 2024 году в консолидированный бюджет Смоленской области поступило в сумме 7 269 971,4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в 3,3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раза больше плановых назначений (2 218 340,7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поступления неналоговых доходов возросли на 3 150 411,0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в 1,8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раза за счет увеличения поступлений доходов от размещения временно свободных средств бюджетов, штрафов, санкций, возмещения ущерба и прочих доходов от компенсации затрат бюджетов, носящих единовременный характер.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Поступления по доходам от использования имущества, находящегося в государственной и муниципальной собственности, составили в сумме 5 126 087,3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что в 8,9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раза или на </w:t>
      </w:r>
      <w:r w:rsidR="00967D7A">
        <w:rPr>
          <w:rFonts w:ascii="Times New Roman" w:eastAsia="Times New Roman" w:hAnsi="Times New Roman" w:cs="Times New Roman"/>
          <w:color w:val="000000"/>
          <w:sz w:val="28"/>
          <w:szCs w:val="28"/>
        </w:rPr>
        <w:t>4 551 661,0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больше плановых назначений (574 426,3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рублей), в том числе: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Федерации, в сумме 5 705,5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112,7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(5 060,9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доходы от операций по управлению остатками средств на едином казначейском счете, зачисляемые в бюджеты субъектов Российской Федерации, в сумме 4 497 199,5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годовой план не установлен;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сумме 482 199,3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110,0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процентов к плановым назначениям (438 478,0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платежи от государственных и муниципальных унитарных предприятий в сумме 15 861,1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98,5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(16 100,7 тыс. рублей) в связи со снижением доходности предприятий;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в сумме 124 659,9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на 109,0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процентов к плановым назначениям (114 342,1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 по соглашениям об установлении сервитута, в отношении земельных участков, находящихся в государственной или муниципальной собственности, в сумме 405,3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102,2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(396,5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собственности, в сумме 56,7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11</w:t>
      </w:r>
      <w:r w:rsidR="00C13A60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13A60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(48,1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Доходы от штрафов, санкций, возмещения ущерба исполнены в сумме 944 244,8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что в 1,7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раза больше плановых назначений (555 522,6 тыс.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рублей), из них более 5</w:t>
      </w:r>
      <w:r w:rsidR="007B2424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B2424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</w:t>
      </w:r>
      <w:r w:rsidR="007B242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(560 032,</w:t>
      </w:r>
      <w:r w:rsidR="007B2424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 составляют доходы от штрафов за нарушение законодательства Российской Федерации о безопасности дорожного движения.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 поступлений к уровню 2023 года в 1,4 раза обусловлен с увеличением количества административных штрафов, установленных Кодексом Российской Федерации об административных правонарушениях в области дорожного движения.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Доходы от продажи материальных и нематериальных активов поступили в сумме 542 994,2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116,5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(466 163,8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Поступления платежей при пользовании природными ресурсами составили 352 607,6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103,4</w:t>
      </w:r>
      <w:r w:rsidR="008240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(341 107,5 тыс. рублей), в том числе: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9071A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 за негативное воздействие на окружающую среду – 55 334,0 тыс.</w:t>
      </w:r>
      <w:r w:rsidR="009071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или 110,4</w:t>
      </w:r>
      <w:r w:rsidR="009071A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(50 139,1 тыс.</w:t>
      </w:r>
      <w:r w:rsidR="009071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рублей);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9071A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платежей при пользовании недрами – 96 069,4</w:t>
      </w:r>
      <w:r w:rsidR="009071A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102,8</w:t>
      </w:r>
      <w:r w:rsidR="009071A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(93 414,4</w:t>
      </w:r>
      <w:r w:rsidR="009071A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9071A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 за использование лесов – 201 204,2</w:t>
      </w:r>
      <w:r w:rsidR="009071A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101,8</w:t>
      </w:r>
      <w:r w:rsidR="009071A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(197 554,0</w:t>
      </w:r>
      <w:r w:rsidR="00D03AB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Доходов от оказания платных услуг и компенсации затрат государства поступило в сумме 302 217,6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108,4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(278 844,1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Административных платежей и сборов поступило 74,1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что соответствует плановым назначениям.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произошло снижение поступления по данной группе неналоговых доходов на 236,0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в 4,2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раза в связи с отсутствием обращений юридических лиц и индивидуальных предпринимателей за разрешениями на осуществление деятельности по перевозке пассажиров и багажа легковыми такси на территории Смоленской области.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Поступления прочих неналоговых доходов составили 1 745,8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или 79,3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плановым назначениям (2 202,3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рублей), в том числе: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невыясненные поступления в сумме (-)478,4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прочие неналоговые доходы, а также 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 – 2 040,8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что на 21,9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1,1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больше плановых назначений (2 018,9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инициативные платежи – 183,4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что соответствует плановым назначениям.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55480" w:rsidRDefault="008C1C7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Исполнение бюджета по расходам</w:t>
      </w:r>
    </w:p>
    <w:p w:rsidR="00F55480" w:rsidRDefault="008C1C7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консолидированного бюджета субъекта и бюджетов территориальных государственных внебюджетных фондов Смоленской области за 2024 год исполнены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118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924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080,3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97,1 процента к утвержденным бюджетным ассигнованиям (122 470 487,6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рублей), в том числе консолидированный бюджет субъекта исполнен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102 101 024,0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или 96,8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 утвержденным бюджетным ассигнованиям (105 493 468,9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F55480" w:rsidRDefault="008C1C7D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Обслуживание государственного и муниципального долга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F55480" w:rsidRDefault="008C1C7D">
      <w:pPr>
        <w:keepNext/>
        <w:ind w:firstLine="700"/>
        <w:jc w:val="both"/>
        <w:outlineLvl w:val="3"/>
        <w:rPr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Областным законом «Об областном бюджете на 2024 год и на плановый период 2025 и 2026 годов» предусмотрены бюджетные ассигнования на обслуживание государственного долга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77 900,0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Фактически объем расходов на обслуживание государственного долга составил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75 521,9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(96,9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от плановых назначений), в том числе: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75 521,9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– оплата процентов по бюджетным кредитам;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0,0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– оплата процентов по банковским кредитам.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отчетном периоде расходы на обслуживание государственного долга увеличилась в 1,26</w:t>
      </w:r>
      <w:r w:rsidR="00627F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раза по сравнению с аналогичным периодом прошлого года (59 940,6 тыс. рублей).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55480" w:rsidRDefault="008C1C7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Источники финансирования дефицита областного бюджета</w:t>
      </w:r>
    </w:p>
    <w:p w:rsidR="00F55480" w:rsidRDefault="008C1C7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2024 году кредиты кредитных организаций не привлекались.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Министерством финансов Смоленской области с Управлением Федерального казначейства по Смоленской области заключен договор от 22.02.2024 № 6300-1.7-27/01 о предоставлении бюджетного кредита на пополнение остатка средств на едином счете бюджета с лимитом выдачи в сумме 6 739 426,0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рублей. В 2024 году в рамках указанного договора бюджетные кредиты не привлекались.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2024 году привлечен бюджетный кредит на финансовое обеспечение реализации инфраструктурных проектов в сумме 108 625,0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Кроме того, в первом полугодии был погашен бюджетный кредит на опережающее финансирование расходных обязательств в сумме 2 878 580,5 тыс.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рублей, а также частично досрочно погашены: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специальный казначейский кредит в сумме 2,0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 на финансовое обеспечение реализации инфраструктурных проектов в сумме 21,15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F55480" w:rsidRDefault="008C1C7D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 для частичного покрытия дефицита бюджета в сумме 22 278,7 тыс.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рублей.</w:t>
      </w:r>
    </w:p>
    <w:p w:rsidR="003F73B4" w:rsidRDefault="003F73B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Бюджетные кредиты муниципальным образованиям Смоленской области в течение 2024 года не предоставлялись.</w:t>
      </w:r>
    </w:p>
    <w:p w:rsidR="00F55480" w:rsidRDefault="008C1C7D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F55480" w:rsidRDefault="008C1C7D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Долговые обязательства</w:t>
      </w:r>
    </w:p>
    <w:p w:rsidR="00F55480" w:rsidRDefault="008C1C7D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государственного долга Смоленской области по состоянию на 01.01.2025 составил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24 262 152,6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или 33,1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от объема налоговых и неналоговых доходов областного бюджета на 2024 год в том числе: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задолженность по бюджетным кредитам – 22 185 290,4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(91,4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процента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объема госдолга), в том числе: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9 087 299,7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– для частичного покрытия дефицита областного бюджета;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2 150 285,1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–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2 250 000,0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для погашения бюджетных кредитов на пополнение остатков средств на счетах бюджетов субъектов Российской Федерации;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3 605 855,0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– для погашения долговых обязательств по рыночным заимствованиям субъекта Российской Федерации и муниципальных образований (кредиты 2021 года);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3 282 756,2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– для погашения долговых обязательств по рыночным заимствованиям субъекта Российской Федерации и муниципальных образований (кредиты 2022 года);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839 896,4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– инфраструктурные бюджетные кредиты;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969 198,0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– специальные казначейские кредиты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обязательства по государственным гарантиям Смоленской области – 2 076 862,2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(8,6</w:t>
      </w:r>
      <w:r w:rsidR="00FA03B0">
        <w:rPr>
          <w:rFonts w:ascii="Times New Roman" w:eastAsia="Times New Roman" w:hAnsi="Times New Roman" w:cs="Times New Roman"/>
          <w:color w:val="000000"/>
          <w:sz w:val="28"/>
          <w:szCs w:val="28"/>
        </w:rPr>
        <w:t> процента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объема госдолга).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F55480" w:rsidRDefault="008C1C7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АНАЛИЗ ПОКАЗАТЕЛЕЙ ОТЧЕТНОСТИ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55480" w:rsidRDefault="008C1C7D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движении нефинансовых активов по консолидированному бюджету Смоленской области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01.01.2025 балансовая стоимость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основных средств по бюджетной деятельности (счет 110100000)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составляет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601 724,3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рублей,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931 213,4 тыс. рублей больше данных по состоянию на 01.01.2024.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за 2024 год поступило (увеличилось) основных средств по консолидированному бюджету Смоленской области на сумму 11 455 928,8</w:t>
      </w:r>
      <w:r w:rsidR="00A17D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выбыло (уменьшилось) объектов основных средств по консолидированному бюджету Смоленской области в 2024 году на сумму 10 524 715,4</w:t>
      </w:r>
      <w:r w:rsidR="00A17D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балансовой стоимости основных средств на конец отчетного периода произошло по следующим группам основных средств: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нежилым помещениям (счет 1101х2000)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на 776 901,9 тыс. рублей (балансовая стоимость на 01.01.2025 составила 4 509 904,0 тыс. рублей);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машинам и оборудованию (счет 1101х4000)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на 87 033,4 тыс. рублей (балансовая стоимость на 01.01.2025 составила 1 324 787,7 тыс. рублей);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 транспортным средствам (1101х5000)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33 813,0 тыс. рублей (балансовая стоимость на 01.01.2025 составила 1 414 035,5 тыс. рублей);</w:t>
      </w:r>
    </w:p>
    <w:p w:rsidR="00F55480" w:rsidRDefault="008C1C7D">
      <w:pPr>
        <w:ind w:firstLine="700"/>
        <w:jc w:val="both"/>
        <w:rPr>
          <w:color w:val="000000"/>
        </w:rPr>
      </w:pPr>
      <w:r w:rsidRPr="00EA5F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 производственному и хозяйственному инвентарю (1101х6000) </w:t>
      </w:r>
      <w:r w:rsidRPr="00EA5F2A">
        <w:rPr>
          <w:rFonts w:ascii="Times New Roman" w:eastAsia="Times New Roman" w:hAnsi="Times New Roman" w:cs="Times New Roman"/>
          <w:color w:val="000000"/>
          <w:sz w:val="28"/>
          <w:szCs w:val="28"/>
        </w:rPr>
        <w:t>– на</w:t>
      </w:r>
      <w:r w:rsidRPr="00EA5F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A5F2A">
        <w:rPr>
          <w:rFonts w:ascii="Times New Roman" w:eastAsia="Times New Roman" w:hAnsi="Times New Roman" w:cs="Times New Roman"/>
          <w:color w:val="000000"/>
          <w:sz w:val="28"/>
          <w:szCs w:val="28"/>
        </w:rPr>
        <w:t>242 554,5 тыс. рублей</w:t>
      </w:r>
      <w:r w:rsidRPr="00EA5F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A5F2A">
        <w:rPr>
          <w:rFonts w:ascii="Times New Roman" w:eastAsia="Times New Roman" w:hAnsi="Times New Roman" w:cs="Times New Roman"/>
          <w:color w:val="000000"/>
          <w:sz w:val="28"/>
          <w:szCs w:val="28"/>
        </w:rPr>
        <w:t>(балансовая стоимость</w:t>
      </w:r>
      <w:r w:rsidRPr="00EA5F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A5F2A">
        <w:rPr>
          <w:rFonts w:ascii="Times New Roman" w:eastAsia="Times New Roman" w:hAnsi="Times New Roman" w:cs="Times New Roman"/>
          <w:color w:val="000000"/>
          <w:sz w:val="28"/>
          <w:szCs w:val="28"/>
        </w:rPr>
        <w:t>на 01.01.2025 составила</w:t>
      </w:r>
      <w:r w:rsidRPr="00EA5F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A5F2A">
        <w:rPr>
          <w:rFonts w:ascii="Times New Roman" w:eastAsia="Times New Roman" w:hAnsi="Times New Roman" w:cs="Times New Roman"/>
          <w:color w:val="000000"/>
          <w:sz w:val="28"/>
          <w:szCs w:val="28"/>
        </w:rPr>
        <w:t>976 589,2</w:t>
      </w:r>
      <w:r w:rsidRPr="00EA5F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 w:rsidRPr="00EA5F2A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</w:t>
      </w:r>
      <w:r w:rsidR="00A17DB3" w:rsidRPr="00EA5F2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(увеличение) основных средств в течение отчетного года произошло, в основном, за счет вложений, произведенных бюджетом субъекта, местными бюджетами и бюджетом территориального фонда обязательного медицинского страхования в основные средства.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Капитальные вложения в основные средства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(счет 1106х1000)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счет средств бюджетной деятельности по консолидированному бюджету Смоленской области по состоянию на 01.01.2025 составили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11 534 861,7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</w:t>
      </w:r>
      <w:r w:rsidR="00A1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рублей,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1 034 485,0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 больше остатка по состоянию на 01.01.2024.</w:t>
      </w:r>
    </w:p>
    <w:p w:rsidR="00F55480" w:rsidRPr="002A21E2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Остаток по капитальным вложениям в основные средства на конец отчетного периода сложился, в основном, за счет находящихся на балансе ОГБУ «Управление капитального строительства Смоленской области» объектов, строящихся согласно областной адресной инвестиционной Программ</w:t>
      </w:r>
      <w:r w:rsidR="00A17DB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переходящим контрактам, а также по завершенным объектам, но не введенных в эксплуатацию и не прошедших процедуру государственной регистрации на общую сумму 5 627 669,0 тыс. рублей; за счет остатков в городе Смоленске по незавершенным объектам инженерной инфраструктуры, объектов водоснабжения и уличного освещения (реконструкция тепловых сетей, прокладка водопроводных линий, строительство самотечных коллекторов, строительство газопровода и уличного освещения), в рамках городской инвестиционной Программы (строительство объектов многоквартирных жилых домов, строительство, капитальный ремонт и реконструкция объектов социально-культурного назначения), на общую сумму 3 633 350,0</w:t>
      </w:r>
      <w:r w:rsidR="00A17D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рублей; а также за счет находящегося на балансе </w:t>
      </w:r>
      <w:hyperlink r:id="rId6" w:tgtFrame="_blank">
        <w:r w:rsidRPr="00A17DB3">
          <w:rPr>
            <w:rStyle w:val="a3"/>
            <w:rFonts w:ascii="Times New Roman" w:eastAsia="Calibri" w:hAnsi="Times New Roman" w:cs="Times New Roman"/>
            <w:color w:val="000000"/>
            <w:sz w:val="28"/>
            <w:szCs w:val="28"/>
            <w:u w:val="none"/>
          </w:rPr>
          <w:t>Министерств</w:t>
        </w:r>
        <w:r w:rsidR="00A17DB3">
          <w:rPr>
            <w:rStyle w:val="a3"/>
            <w:rFonts w:ascii="Times New Roman" w:eastAsia="Calibri" w:hAnsi="Times New Roman" w:cs="Times New Roman"/>
            <w:color w:val="000000"/>
            <w:sz w:val="28"/>
            <w:szCs w:val="28"/>
            <w:u w:val="none"/>
          </w:rPr>
          <w:t>а</w:t>
        </w:r>
        <w:r w:rsidRPr="00A17DB3">
          <w:rPr>
            <w:rStyle w:val="a3"/>
            <w:rFonts w:ascii="Times New Roman" w:eastAsia="Calibri" w:hAnsi="Times New Roman" w:cs="Times New Roman"/>
            <w:color w:val="000000"/>
            <w:sz w:val="28"/>
            <w:szCs w:val="28"/>
            <w:u w:val="none"/>
          </w:rPr>
          <w:t xml:space="preserve"> образования и науки Смоленской области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приобретенных в централизованном порядке учебной литературы и компьютерной техники и оборудования для обеспечения образовательных организаций материально-</w:t>
      </w:r>
      <w:r w:rsidRPr="002A21E2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технической базой на сумму 513</w:t>
      </w:r>
      <w:r w:rsidR="00A17DB3" w:rsidRPr="002A21E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2A21E2">
        <w:rPr>
          <w:rFonts w:ascii="Times New Roman" w:eastAsia="Times New Roman" w:hAnsi="Times New Roman" w:cs="Times New Roman"/>
          <w:color w:val="000000"/>
          <w:sz w:val="28"/>
          <w:szCs w:val="28"/>
        </w:rPr>
        <w:t>043,7 тыс. рублей.</w:t>
      </w:r>
    </w:p>
    <w:p w:rsidR="00F55480" w:rsidRDefault="008C1C7D">
      <w:pPr>
        <w:ind w:firstLine="540"/>
        <w:jc w:val="both"/>
        <w:rPr>
          <w:color w:val="000000"/>
        </w:rPr>
      </w:pPr>
      <w:r w:rsidRPr="002A21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Нематериальные активы (1102х0000) </w:t>
      </w:r>
      <w:r w:rsidRPr="002A21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01.01.2025 составили </w:t>
      </w:r>
      <w:r w:rsidRPr="002A21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24 352,</w:t>
      </w:r>
      <w:r w:rsidR="002A21E2" w:rsidRPr="002A21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</w:t>
      </w:r>
      <w:r w:rsidRPr="002A21E2"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рублей, что на 232,3 тыс. рублей меньше данных по состоянию на 01.01.2024.</w:t>
      </w:r>
    </w:p>
    <w:p w:rsidR="00F55480" w:rsidRPr="00EB6A3C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Остаток на конец года по данному счету сложился в связи с тем, что на учет поставлены следующие объекты нематериальных активов: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права пользования программным обеспечением и права пользования доменным именем (Вяземский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Рославльский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район) на сумму 27,4 тыс. рублей и документальный фильм про г. Вязьма в Вяземском муниципальном районе на сумму 164,8 тыс. рублей;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электронная модель территориальной схемы обращения с отходами, в том числе с твердыми коммунальными отходами, в Министерстве лесного хозяйства и охраны объектов животного мира Смоленской области на сумму 11 520,0 тыс. рублей;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исключительное право на автоматизированную систему «Мониторинг энергоэффективности» в Министерстве жилищно-коммунального хозяйства, энергетики и тарифной политики Смоленской области на сумму 5 000,0 тыс. рублей; официальные сайты в информационно-телекоммуникационной сети «Интернет» Министерства культуры и туризма Смоленской области (официальный сайт </w:t>
      </w:r>
      <w:r w:rsidR="00A17DB3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ОГКУ «Государственный архив новейшей истории Смоленской области», ОГКУ «Государственный архив Смоленской области», ГКУК «Смоленская областная специальная библиотека для слепых») на сумму 82,9 тыс. рублей; в городе </w:t>
      </w:r>
      <w:r w:rsidRPr="00EB6A3C">
        <w:rPr>
          <w:rFonts w:ascii="Times New Roman" w:eastAsia="Times New Roman" w:hAnsi="Times New Roman" w:cs="Times New Roman"/>
          <w:color w:val="000000"/>
          <w:sz w:val="28"/>
          <w:szCs w:val="28"/>
        </w:rPr>
        <w:t>Смоленске проектно-сметная документация на сумму 7 538,1 тыс. рублей.</w:t>
      </w:r>
    </w:p>
    <w:p w:rsidR="00F55480" w:rsidRDefault="008C1C7D">
      <w:pPr>
        <w:ind w:firstLine="700"/>
        <w:jc w:val="both"/>
        <w:rPr>
          <w:color w:val="000000"/>
        </w:rPr>
      </w:pPr>
      <w:r w:rsidRPr="00EB6A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Непроизведенные активы</w:t>
      </w:r>
      <w:r w:rsidRPr="00EB6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A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(земля - счет 110300000) </w:t>
      </w:r>
      <w:r w:rsidRPr="00EB6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01.01.2025 составили </w:t>
      </w:r>
      <w:r w:rsidRPr="00EB6A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9 024 753,5</w:t>
      </w:r>
      <w:r w:rsidRPr="00EB6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тыс. рублей, что на </w:t>
      </w:r>
      <w:r w:rsidRPr="00EB6A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7 969,4</w:t>
      </w:r>
      <w:r w:rsidRPr="00EB6A3C"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 больше данных по состоянию на 01.01.202</w:t>
      </w:r>
      <w:r w:rsidR="00EB6A3C" w:rsidRPr="00EB6A3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EB6A3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B6A3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EB6A3C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за 2024 год по консолидированному бюджету Смоленской области поступило (увеличилось) непроизведенных активов на сумму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2 450 146,9 тыс. рублей, выбыло (уменьшилось) непроизведенных активов на сумму 2 442 177,6 тыс. рублей.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Такое движение по поступлению непроизведенных активов связано с оформлением в государственную и муниципальную собственность земли, находящейся под жилыми домами и объектами социального назначения и инженерно-коммунальной инфраструктуры, по выбытию непроизведенных активов – с передачей вместе с объектами социального назначения земельных участков государственным (муниципальным) учреждениям, а также отнесением земельных участков в муниципальную казну и казну поселений.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Балансовая стоимость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материальным запасам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(счет 110500000)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консолидированному бюджету Смоленской области за счет бюджетной деятельности по состоянию на 01.01.2025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сложилась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285 111,0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</w:t>
      </w:r>
      <w:r w:rsidR="00A17DB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рублей,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16 238,1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 меньше остатка материальных запасов по состоянию на 01.01.2024.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за 2024 год поступило (увеличилось) материальных запасов по консолидированному бюджету Смоленской области на сумму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438 148,2 тыс. рублей, выбыло (уменьшилось) материальных запасов по консолидированному бюджету Смоленской области в 2024 на сумму 454 386,3 тыс. рублей. Поступление материальных запасов связано с вложениями, произведенными бюджетом субъекта,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местными бюджетами и бюджетом территориального фонда обязательного медицинского страхования в материальные запасы. Выбытие материальных запасов связано с их списанием на нужды органов власти и казенных учреждений области.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Остаток по счету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1106х4000 «Вложения в материальные запасы»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счет средств по бюджетной деятельности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01.01.2025 составил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824 734,8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рублей, что на 329 000,0 тыс. рублей больше прошлого отчетного года. Остаток на конец отчетного года, в основном, сложился по Министерству здравоохранения Смоленской области (824 722,3 тыс. рублей) за счет поступления медикаментов в рамках централизованных поставок от Министерства здравоохранения РФ.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Остаток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01114X000 «Право пользования нефинансовыми активами» (01114X000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сложился на 01.01.2025 на сумму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172 788,5</w:t>
      </w:r>
      <w:r w:rsidR="00A17D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в том числе: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 пользования нежилыми помещениями (зданиями и сооружениями) (011142000) – 60 243,4 тыс. рублей;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 пользования машинами и оборудованием (111144000) – 2 796,7 тыс.</w:t>
      </w:r>
      <w:r w:rsidR="00A1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 пользования транспортными средствами (111145000) – 36 822,0 тыс. рублей;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 пользования непроизведенными активами (111149000) – 72 926,4 тыс. рублей;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 пользования инвентарем производственным и хозяйственным (011146000) – 0,001 тыс. рублей.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Стоимость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недвижимого и движимого имущества в составе имущества казны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(счет 110851000 и 110852000)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консолидированному бюджету Смоленской области на конец отчетного года сложилась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42 182 556,3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рублей, что на 5 764 527,8 тыс. рублей больше данных по состоянию на 01.01.2024.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имущества казны произошло за счет приобретения и поступления в имущество казны объектов движимого и недвижимого имущества, находящихся на балансе городских и сельских поселений, муниципальных районов, муниципальных и государственных предприятий и учреждений, а также отнесением движимого и недвижимого имущества городских и сельских поселений, находящегося в оперативном управлении в состав имущество муниципальной казны в связи с реорганизаций муниципальных образований.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Стоимость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непроизведенных активов в составе имущества казны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(счет 110855000 строка 510)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консолидированному бюджету Смоленской области по состоянию на 01.01.2025 составила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29 861 172,6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рублей, что на 3 599 751,7 тыс. рублей больше по сравнению с данными на 01.01.2024.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остатках непроизведенных активов в составе имущества казны отражены: невостребованные земельные паи, оформленные в собственность поселений; земельные участки, которые являются государственной собственностью Смоленской области и собственностью муниципальных образований, не вовлеченные</w:t>
      </w:r>
      <w:r w:rsidR="00A1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хозяйственный оборот, земельные участки в связи с проведением работ по межеванию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 постановки их на государственный кадастровый учет с последующей регистрацией права муниципальной собственности; разграниченные земельные участки, не переданных в бессрочное пользование и находящихся в муниципальной собственности (в т.ч. парки, скверы, бульвары и т.д.), а также земельные участки под домами и объектами ЖКХ после проведения процедуры межевания.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Остаток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материальных запасов в составе имущества казны (счет 110856000 строка 520)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консолидированному бюджету Смоленской области по состоянию на 01.01.2025 сложился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15 936,8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рублей, что на 2 238,5 тыс. рублей больше по сравнению с данными на 01.01.2024.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Наибольшие остатки имели место в городе Смоленске на 9 390,4</w:t>
      </w:r>
      <w:r w:rsidR="00A17D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(отражены запасы асфальтной крошки для передачи учреждениям, осуществляющим ремонт дорог), в Вяземском районе на сумму 3 429,4</w:t>
      </w:r>
      <w:r w:rsidR="00A17D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(отражены саженцы многолетних насаждений, приобретены для благоустройства города, набережной, парков),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 на сумму 1 129,6</w:t>
      </w:r>
      <w:r w:rsidR="00A17D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(отражены материальные запасы в связи с реорганизацией муниципальных образований), в городе Десногорске 764,7</w:t>
      </w:r>
      <w:r w:rsidR="00A17D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(отражены фильтры для очистки воздуха, не переданные на конец года для установки на объектах гражданской обороны).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Остаток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11089Х000 «Имущество казны в концессии»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консолидированному бюджету Смоленской области по состоянию на 01.01.2025 сложился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561 828,4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тыс. рублей. Остаток на конец отчетного года сложился по Вяземскому району (189 099,0 тыс. рублей),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Велижскому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 (58 787,9 тыс. рублей), Смоленскому району (40 655,0 тыс. рублей),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Кардымовскому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 (5 577,8 тыс. рублей), г. Десногорску (247 721,8</w:t>
      </w:r>
      <w:r w:rsidR="00A17D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Рославльскому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 (5 327,9 тыс. рублей), Сычевскому району 4 503,4 тыс. рублей, Дорогобужскому району (10 147,6 тыс. рублей).</w:t>
      </w:r>
    </w:p>
    <w:p w:rsidR="00F55480" w:rsidRDefault="008C1C7D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55480" w:rsidRDefault="008C1C7D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справках по заключению счетов бюджетного учета отчетного финансового года (ф. 0503110)</w:t>
      </w:r>
    </w:p>
    <w:p w:rsidR="00F55480" w:rsidRDefault="008C1C7D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КОСГУ 173 «Чрезвычайные доходы от операций с активами»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735 216,73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рублей, в том числе по бюджету субъекта на сумму 728 861,74</w:t>
      </w:r>
      <w:r w:rsidR="00A17DB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и бюджетам муниципальных образований на сумму 6 354,99 тыс. рублей отражены операции по списанию сомнительной задолженности с балансового учета (с одновременным отражением на забалансовом учете 04 «Сомнительная задолженность»), а также нереальной к взысканию дебиторской задолженности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налогам, штрафам и др. в связи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решениями об отмене постановлений судами,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завершением процедуры банкротства и ликвидацией предприятий, истечением срока исковой давности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Наибольшие суммы данных операций отражены в отчетности Управления Федеральной налоговой службы по Смоленской области, Службы по обеспечению деятельности мировых судей Смоленской области.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КОСГУ 176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«Доходы от оценки активов и обязательств»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258 874,90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тыс. рублей, в том числе по бюджету субъекта на сумму 3 735,26 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рублей и бюджетам муниципальных образований на сумму 255 139,64 тыс. рублей отражены операции, отражающие изменение кадастровой стоимости земельных участков.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КОСГУ 189 «Иные доходы»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12 352,0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рублей, в том числе по бюджету субъекта на сумму 74,1 тыс. рублей и бюджетам муниципальных образований на сумму 12 277,9 тыс. рублей, отражены доходы от поступления в казну сельского поселения автогрейдера, доходы от размещения рекламных конструкций, доходы от размещения торговых нестационарных объектов и сезонных торговых нестационарных объектов, доходов от сдачи в аренду жилых и нежилых помещений.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КОСГУ 19Х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отражены операции на общую сумму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8 469 500,22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рублей, в том числе по КОСГУ: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191 «Безвозмездные неденежные поступления текущего характера от сектора государственного управления и организаций государственного сектора»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общую сумму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1 539 925,51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рублей, отражены операции по безвозмездному получению материальных запасов, лекарственных средств, ветеринарных препаратов и бланков строгой отчетности, полученных их федерального бюджета, бюджетов других субъектов РФ, Федерального фонда ОМС, а также от государственных (муниципальных) учреждений, в том числе: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бюджету субъекта получено материальных запасов – из федерального бюджета (Министерства здравоохранения РФ, Министерства сельского хозяйства РФ, Министерства труда и социальной защиты населения РФ,</w:t>
      </w:r>
      <w:r w:rsidR="0066603C">
        <w:rPr>
          <w:rFonts w:ascii="Calibri" w:eastAsia="Calibri" w:hAnsi="Calibri" w:cs="Calibri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ФКУ «ФЦПИЛО» Минздрава России, Министерства Российской Федерации по делам гражданской обороны, чрезвычайным ситуациям и ликвидации последствий стихийных бедствий, Управления Росрезерва по центральному федеральному округу) на сумму 1 481 084,8 тыс. рублей и из бюджетов других субъектов РФ (г. Москвы, Брянской, Волгоградской, Мурманской, Новгородской, Псковской, Рязанской областей) на сумму 20 958,7 тыс. рублей.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192 «Безвозмездные неденежные поступления текущего характера от организаций (за исключением сектора государственного управления и организаций государственного сектора)»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16 445,64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отражены операции по безвозмездному получению материальных запасов от юридических лиц и индивидуальных предпринимателей в том числе по бюджету субъекта на сумму 421,74 тыс. рублей и бюджетам муниципальных образований на сумму 16 023,9 тыс. рублей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195 «Безвозмездные неденежные поступления капитального характера от сектора государственного управления и организаций государственного сектора»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1 610 701,19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 отражены операции по безвозмездному получению основных средств, непроизведенных активов, капитальных вложений, движимого и недвижимого имущества казны, полученных от федерального бюджета, государственных (муниципальных) бюджетных и автономных учреждений, в том числе: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бюджету субъекта на сумму 635 661,21 тыс. рублей отражены операции по безвозмездному получению нефинансовых активов из федерального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(Министерство культуры Российской Федерации, Министерства промышленности и торговли РФ, Министерство обороны Российской Федерации, Федеральное агентство по управлению государственным имуществом, Федеральное дорожное агентство);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бюджетам муниципальных образований на сумму 27 200,53 тыс.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отражены операции по безвозмездному получению из федерального бюджета (Федеральное казенное учреждение «Центр по обеспечению деятельности Казначейства России», Федеральное агентство по управлению государственным имуществом, ФГКУ «Центральное ТУИО» Минобороны России).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196 «Безвозмездные неденежные поступления капитального характера от организаций (за исключением сектора государственного управления и организаций государственного сектора)»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710 149,68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рублей, в том числе по бюджету субъекта на сумму 4 402,88 тыс. рублей и бюджетам муниципальных образований на сумму 705 746,8 тыс. рублей отражены операции по получению объектов основных средств (земельные участки, библиотечный фонд) от коммерческих, некоммерческих и общественных организаций.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197 «Безвозмездные неденежные поступления капитального характера от физических лиц»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704,18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 отражены операции по полученным основным средствам от физических лиц. Все поступления приходятся на бюджеты муниципальных образований.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199 «Прочие неденежные безвозмездные поступления»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общую сумму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4 591 574,02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 отражены операции, включающие принятие на учет земельных участков, нефинансовых активов, выявленных по результатам инвентаризации (в частности, при принятии на учет земельных участков, государственная собственность на которые не разграничена, вовлеченных в хозяйственный оборот посредством предоставления их в аренду), в том числе по бюджету субъекта на сумму 14 358,65 тыс. рублей и бюджетам муниципальных образований на сумму 4 577 215,37 тыс. рублей, в том числе отражены поступления нефинансовых активов по решению судов и бесхозного имущества.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F55480" w:rsidRDefault="008C1C7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состоянии дебиторской задолженности</w:t>
      </w:r>
    </w:p>
    <w:p w:rsidR="00F55480" w:rsidRDefault="008C1C7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консолидированному бюджету Смоленской области на 01.01.2025</w:t>
      </w:r>
    </w:p>
    <w:p w:rsidR="00F55480" w:rsidRDefault="008C1C7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сумма дебиторской задолженности по консолидированному бюджету Смоленской области за счет средств от бюджетной деятельности по состоянию на 01.01.2025 сложилась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83 378 169,3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6 429 723,1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больше уровня дебиторской задолженности предыдущего отчетного периода.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Наибольшие суммы дебиторской задолженности по бюджетной деятельности отражены по счетам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расчетам по доходам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(счет 120500000)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78 108 189,6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рублей,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6 761 804,6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больше данных прошлого года.</w:t>
      </w:r>
    </w:p>
    <w:p w:rsidR="00F55480" w:rsidRDefault="008C1C7D" w:rsidP="0066603C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остатках задолженности по доходам на конец отчетного периода значилась задолженность по расчетам с дебиторами по налогам и доходам по данным органов Федеральной налоговой службы и других администраторов доходов, в том числе: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120511000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«Расчеты с плательщиками налогов»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задолженность составила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5 406 543,5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и увеличилась по сравнению с показателями прошлого на сумму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176 011,5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</w:t>
      </w:r>
      <w:r w:rsidR="00141D79">
        <w:rPr>
          <w:rFonts w:ascii="Times New Roman" w:eastAsia="Times New Roman" w:hAnsi="Times New Roman" w:cs="Times New Roman"/>
          <w:color w:val="000000"/>
          <w:sz w:val="28"/>
          <w:szCs w:val="28"/>
        </w:rPr>
        <w:t>. Задолженность сложилась по налогу на прибыль организаций, налогу на имущество организаций и налогу на совокупный доход, земельному налогу, администрируемых налоговыми органами, в связи с отсутствием своевременной уплаты налогоплательщиками начисленных доходов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5480" w:rsidRDefault="008C1C7D">
      <w:pPr>
        <w:ind w:firstLine="700"/>
        <w:jc w:val="both"/>
        <w:rPr>
          <w:color w:val="000000"/>
        </w:rPr>
      </w:pPr>
      <w:r w:rsidRPr="006660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120521000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«Расчеты по доходам от операционной аренды»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задолженность составила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388 921,3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27 312,5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больше </w:t>
      </w:r>
      <w:r w:rsidRPr="000B7B4B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 2023 года. Данная задолженность сложилась за счет задолженности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договорам аренды имущества, земельных участков, находящихся в государственной и муниципальной собственности, по аренде имущества казны. За счет заключения дополнительных договоров аренды имущества, составляющего казну Смоленской области;</w:t>
      </w:r>
    </w:p>
    <w:p w:rsidR="00F55480" w:rsidRDefault="008C1C7D">
      <w:pPr>
        <w:ind w:firstLine="700"/>
        <w:jc w:val="both"/>
        <w:rPr>
          <w:color w:val="000000"/>
        </w:rPr>
      </w:pPr>
      <w:r w:rsidRPr="006660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120523000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«Расчеты по доходам от платежей при пользовании природными ресурсами»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задолженность составила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8 847 624,7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что на </w:t>
      </w:r>
      <w:r w:rsidRPr="000B7B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176 055,4</w:t>
      </w:r>
      <w:r w:rsidR="0066603C" w:rsidRPr="000B7B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B7B4B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</w:t>
      </w:r>
      <w:r w:rsidR="0066603C" w:rsidRPr="000B7B4B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0B7B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меньше показателей за 2023 год</w:t>
      </w:r>
      <w:r w:rsidR="0066603C" w:rsidRPr="000B7B4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задолженность, в основном, сложилась в Министерстве лесного хозяйства и охраны объектов животного мира Смоленской области по арендной плате по договорам аренды лесных участков, а также в связи с недоимкой по внесению арендной платы за пользование лесными участками в доход областного бюджета (в сумме 6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440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270,1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рублей);</w:t>
      </w:r>
    </w:p>
    <w:p w:rsidR="00F55480" w:rsidRDefault="008C1C7D">
      <w:pPr>
        <w:ind w:firstLine="700"/>
        <w:jc w:val="both"/>
        <w:rPr>
          <w:color w:val="000000"/>
        </w:rPr>
      </w:pPr>
      <w:r w:rsidRPr="006660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120527000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«Расчеты по доходам от дивидендов от объектов инвестирования»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задолженность составила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60 880,8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1 119,9 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 w:rsidRPr="000B7B4B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меньше данных за 2023год.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Наибольшая задолженность, в сумме 52 860,9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сложилась в Министерстве имущественных и земельных отношений Смоленской области по расчетам с коммерческими и унитарными предприятиями в части получения прибыли от акций, находящихся в государственной собственности;</w:t>
      </w:r>
    </w:p>
    <w:p w:rsidR="00F55480" w:rsidRDefault="008C1C7D">
      <w:pPr>
        <w:ind w:firstLine="700"/>
        <w:jc w:val="both"/>
        <w:rPr>
          <w:color w:val="000000"/>
        </w:rPr>
      </w:pPr>
      <w:r w:rsidRPr="006660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120529000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«Расчеты по иным доходам от собственности»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задолженность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1 336 027,7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1 165 951,6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больше данных </w:t>
      </w:r>
      <w:r w:rsidRPr="000B7B4B">
        <w:rPr>
          <w:rFonts w:ascii="Times New Roman" w:eastAsia="Times New Roman" w:hAnsi="Times New Roman" w:cs="Times New Roman"/>
          <w:color w:val="000000"/>
          <w:sz w:val="28"/>
          <w:szCs w:val="28"/>
        </w:rPr>
        <w:t>за 2023 год. Увеличение дебиторской задолженности связано с тем, что изменился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порядок отражения средств, полученных от размещения временно свободных средств единого казначейского счета за декабрь отчетного года (ранее указанные денежные средств, поступившие в бюджет субъекта РФ за декабрь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отражались как сумм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пути в декабре отчетного года). За декабрь 2024 года поступившие в январе 2025 года средства от размещения временно свободных средств единого казначейского счета отражены в отчетности за январь 2025 года.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Задолженность сложилась, в основном, в Министерстве финансов Смоленской области на сумму 1 016 836,0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отражены средства, по расчетам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размещения временно свободных средств единого казначейского счета за декабрь и в г.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Смоленске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сумму 247 574,4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по расчетам с населением и юридическими лицами по социальному и коммерческому найму жилья;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120536000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«Расчеты по доходам бюджета от возврата субсидий на выполнение государственного (муниципального) задания»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составила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11 442,7</w:t>
      </w:r>
      <w:r w:rsidR="006660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 w:rsidRPr="000B7B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рублей, что на </w:t>
      </w:r>
      <w:r w:rsidRPr="000B7B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3 739,4</w:t>
      </w:r>
      <w:r w:rsidR="0066603C" w:rsidRPr="000B7B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B7B4B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больше данных за 2023 год;</w:t>
      </w:r>
    </w:p>
    <w:p w:rsidR="00F55480" w:rsidRDefault="008C1C7D">
      <w:pPr>
        <w:ind w:firstLine="700"/>
        <w:jc w:val="both"/>
        <w:rPr>
          <w:color w:val="000000"/>
        </w:rPr>
      </w:pPr>
      <w:r w:rsidRPr="00284AC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="00284AC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счетам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120551000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«Расчеты по безвозмездным поступлениям текущего характера от других бюджетов бюджетной системы Российской Федерации»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52 972 852,9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120561000 «Расчеты по поступлениям капитального характера от других бюджетов бюджетной системы Российской Федерации»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5 085 346,6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отражена дебиторская задолженность по доходам от межбюджетных трансфертов, предоставляемых с условиями и без условий передачи активов, в части доходов будущих периодов в соответствии с областным законом от 19.12.2024 № 225-з «Об областном бюджете на 2025 год и плановый период 2026 и 2027 годов», законом Смоленской области от 14.12.2024 №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226-з «О бюджете Территориального фонда обязательного медицинского страхования Смоленской области на 2025 год и на плановый период 2026 и 2027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годов», а также на сумму 608,1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отражена дебиторская задолженность ТФОМС от других территориальных фондов ОМС за пролеченных иногородних;</w:t>
      </w:r>
    </w:p>
    <w:p w:rsidR="00F55480" w:rsidRDefault="008C1C7D">
      <w:pPr>
        <w:ind w:firstLine="700"/>
        <w:jc w:val="both"/>
        <w:rPr>
          <w:color w:val="000000"/>
        </w:rPr>
      </w:pPr>
      <w:r w:rsidRPr="00C905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расчетам по выданным авансам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счет 120600000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4 829 898,0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356 113,8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меньше данных прошлого года. В остатках задолженности по расчетам по выданным авансам на конец отчетного периода отражены остатки неиспользованных грантов начинающим фермерам; остатки неиспользованных грантов на развитие семейных животноводческих ферм, сельскохозяйственным потребительским кооперативам; отражена задолженность по авансовым платежам за услуги связи; в связи с разницей между обязательными авансовыми платежами и фактическим потреблением коммунальных услуг в декабре 2024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года, подписка на периодическое издание на 1-е полугодие 2025 года; расчеты по незавершенному строительству, в которых предусмотрены авансовые платежи; пособия и компенсации льготным категориям граждан, которые были перечислены в декабре 2024 года УФПС Смоленской области пособия, отчеты о доставке которых предоставляются в январе 2025 года, перечислена государственная социальная помощь гражданам на основании социального контракта, отчеты по использованию которой будут предоставлены в 2025 году; оплата услуг по организации отдыха и оздоровления детей в зимний период; перечислен аванс в целях частичной оплаты стоимости путевок с использованием электронного сертификата.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Наибольшие суммы дебиторской задолженности сложились по счетам:</w:t>
      </w:r>
    </w:p>
    <w:p w:rsidR="00F55480" w:rsidRDefault="008C1C7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по счету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120625000 «Расчеты по авансам по работам, услугам по содержанию имущества»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C905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004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710,4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тыс. рублей. Наибольшие суммы задолженности по указанным расчетам сложилась в Вяземском районе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1 726 439,0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(авансовый платеж на капитальный ремонт путепровода через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железнодорожные пути); в Демидовском районе на сумму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219 000,7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(авансовый платеж за капитальный ремонт мостов, предусмотренный в 2025 году);</w:t>
      </w:r>
    </w:p>
    <w:p w:rsidR="00F55480" w:rsidRDefault="008C1C7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по счету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120628000 «Расчеты по авансам по услугам, работам для целей капитальных вложений»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245 185,8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рублей. Задолженность, в основном, сложилась в Вяземском районе на сумму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127 121,4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тыс. (авансовый платеж на разработку проектной документации, за технологическое присоединения к электросетям); Министерстве архитектуры и строительства Смоленской области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112 385,9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(отражены остатки перечисленных в 2024 году авансов подрядчикам в соответствии с условиями заключенных государственных контрактов);</w:t>
      </w:r>
    </w:p>
    <w:p w:rsidR="00F55480" w:rsidRDefault="008C1C7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120631000 «Расчеты по авансам по приобретению основных средств»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2 169 749,3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рублей. Наибольшие суммы числятся в Министерстве архитектуры и строительства Смоленской области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1 327 116,4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(отражены остатки перечисленных в 2024 году авансов подрядчикам в соответствии с условиями заключенных государственных контрактов); в г.</w:t>
      </w:r>
      <w:r w:rsidR="00C90547" w:rsidRP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Смоленске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745 674,1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(авансовые платежи по контрактам за реконструкцию улиц, приобретение квартир детям-сиротам (счета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приобретение квартир для расселения граждан из аварийного жилищного фонда, реконструкция теплосети, реконструкция ливневой канализации);</w:t>
      </w:r>
    </w:p>
    <w:p w:rsidR="00F55480" w:rsidRDefault="008C1C7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120644000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«Расчеты по авансовым безвозмездным перечислениям текущего характера нефинансовым организациям государственного сектора на производство»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99 607,9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рублей. Данная сумма сложилась в г.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Смоленске (остаток средств от представленной субсидии МУ ТТП города Смоленска по соглашению о предоставлении из бюджета города Смоленска субсидии на финансовое обеспечение затрат по реконструкции, капитальному ремонту и ремонту имущественного комплекса муниципального унитарно-троллейбусного предприятия);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120641000 «Расчеты по авансовым безвозмездным перечислениям текущего характера государственным (муниципальным) бюджетным и автономным учреждениям»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93 276,2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рублей. Наибольшая сумма числится в Главном управлении по культурному наследию Смоленской области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93 271,9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(в связи с оплатой 2 этапа контракта на проведение работ по сохранению объекта культурного наследия;</w:t>
      </w:r>
    </w:p>
    <w:p w:rsidR="00F55480" w:rsidRDefault="008C1C7D">
      <w:pPr>
        <w:ind w:firstLine="700"/>
        <w:jc w:val="both"/>
        <w:rPr>
          <w:color w:val="000000"/>
        </w:rPr>
      </w:pPr>
      <w:r w:rsidRPr="00C9054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120662000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«Расчеты по авансам по пособиям по социальной помощи населению в денежной форме»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66 133,0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рублей. Задолженность сложилась в отчетности Министерства социального развития Смоленской области по выплате пособий льготным категориям граждан через УФПС Смоленской области за декабрь 2024 года, отчеты по которым предоставлены в январе 2025 года;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120663000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«Расчеты по авансам по пособиям по социальной помощи населению в натуральной форме»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44 933,3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в том числе 29 430,3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перечислены в декабре 2024 года УФПС Смоленской области компенсации льготным категориям граждан, отчеты о доставке которых предоставляются в январе 2025 года и 15 143,0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– перечислен аванс за услуги по организации отдыха и оздоровления детей в зимний период, 360,0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рублей – перечислен аванс в целях частичной оплаты стоимости путевок с использованием электронного сертификата;</w:t>
      </w:r>
    </w:p>
    <w:p w:rsidR="00F55480" w:rsidRDefault="008C1C7D">
      <w:pPr>
        <w:ind w:firstLine="700"/>
        <w:jc w:val="both"/>
        <w:rPr>
          <w:color w:val="000000"/>
        </w:rPr>
      </w:pPr>
      <w:r w:rsidRPr="00C9054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120686000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размере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53 669,0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рублей. Задолженность сложилась в Министерстве сельского хозяйства и продовольствия Смоленской области и составила 53 669,0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рублей. Отражены остатки грантов, неиспользованных на конец отчетного периода, выданных в 2021-2023 годах, в том числе: 13 031,5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остаток неиспользованного гранта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Агростартап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 40 637,1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r w:rsidRPr="00C9054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остаток неиспользованного гранта на развитие семейных животноводческих ферм.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расчетам с подотчетными лицами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(счет 120800000)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19 012,7 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2 631,2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больше данных прошлого года. Наибольшие суммы задолженности отражены по бюджету субъекта – 18 673,3 тыс. рублей, из них в Министерстве социального развития Смоленской области – 15 518,3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по расчетам с подотчетными лицами по оплате услуг связи (357,3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 и расчетам подотчетными лицами по оплате пособий по социальной помощи населению в натуральной форме (15 143,0 тыс.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рублей) (выданы в подотчет путевки в оздоровительные лагеря, авансовый отчет по которым предоставляется в январе 2025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года).</w:t>
      </w:r>
    </w:p>
    <w:p w:rsidR="00F55480" w:rsidRDefault="008C1C7D">
      <w:pPr>
        <w:ind w:firstLine="700"/>
        <w:jc w:val="both"/>
        <w:rPr>
          <w:color w:val="000000"/>
        </w:rPr>
      </w:pPr>
      <w:r w:rsidRPr="00C9054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расчетам по ущербу и иным доходам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счет 120900000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411 010,3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20 518,2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больше прошлого года. Наибольшие суммы дебиторской задолженности отражены в городе Смоленске на сумму 107 724,6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в Министерстве сельского хозяйства и продовольствия Смоленской области на сумму 21 041,2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в Министерстве архитектуры и строительства Смоленской области на сумму 74 486,9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рублей.</w:t>
      </w:r>
    </w:p>
    <w:p w:rsidR="00F55480" w:rsidRDefault="008C1C7D" w:rsidP="00C90547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остатках задолженности учитывались расчеты по компенсации затрат; расчеты по доходам бюджета от возврата дебиторской задолженности прошлых лет;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расчеты по доходам от штрафных санкций за нарушение условий контрактов (договоров); расчеты по доходам от возмещения ущерба имуществу и по суммам принудительного изъятия, расчеты по ущербу основных средств и материальных запасов, расчеты по недостачам денежных средств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Наибольшие суммы дебиторской задолженности по ущербу и иным доходам по состоянию на 01.01.2025 года числились: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120944000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«Расчеты по доходам от возмещения ущербу имущества (за исключением страховых возмещений)»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148 904,7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рублей, из них на сумму 107 724,6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отражена задолженность по исполнительным листам в счет возмещения ущерба, причиненного преступлением при исполнении муниципальных контрактов в городе Смоленске (погашается через службу судебных приставов);</w:t>
      </w:r>
    </w:p>
    <w:p w:rsidR="00F55480" w:rsidRDefault="008C1C7D">
      <w:pPr>
        <w:ind w:firstLine="700"/>
        <w:jc w:val="both"/>
        <w:rPr>
          <w:color w:val="000000"/>
        </w:rPr>
      </w:pPr>
      <w:r w:rsidRPr="00C9054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120936000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«Расчеты по доходам бюджета от возврата дебиторской задолженности прошлых лет»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40 966,6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из них в Министерстве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сельского хозяйства и продовольствия Смоленской области на сумму 21 041,2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отражена задолженность по возврату средств государственной поддержки.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Просроченная дебиторская задолженность по консолидированному бюджету Смоленской области за счет бюджетных средств по расчетам по доходам и по расчетам по причиненному ущербу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01.01.2025 сложилась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1 787 740,7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и уменьшилась по сравнению с данными на 01.01.2024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352 880,3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01.01.2025 наибольшие суммы просроченной дебиторской задолженности по консолидированному бюджету сложилась по следующим видам задолженности: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расчетам по налоговым доходам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1 200 342,6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рублей. Данная задолженность сложилась по данным налоговых органов Смоленской области в связи с отсутствием своевременной уплаты налогоплательщиками начисленных доходов;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расчетам с плательщиками доходов от собственности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376 539,5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рублей. Данная задолженность образовалась по договорам с ликвидированными организациями по доходам от аренды за земельные участки, государственная собственность на которые не разграничена и которые находятся в границах городских округов; по неоплаченным дивидендам от использования акций, принадлежащих Смоленской области, по доходам от аренды имущества и по доходам от аренды лесных участков;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расчетам по прочим доходам от сумм принудительного изъятия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7 049,9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рублей. Наибольшие суммы значились в муниципальном образовании город Смоленск в связи с неуплатой в установленные сроки, а также банкротством должников. Администраторами ведется работа по взысканию просроченной задолженности в претензионном и судебном порядке;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расчетам по доходам от прочих сумм принудительного изъятия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79 540,8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рублей. Наибольшие суммы задолженности сложилась в Министерстве лесного хозяйства и охраны объектов животного мира Смоленской области на сумму 25 162,8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Рославльском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 на сумму 28 895,5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по штрафам за нарушение правил использования лесов, за нарушение правил пожарной безопасности в лесах, за нарушение правил охоты, правил, регламентирующих рыболовство и другие виды пользования объектами животного мира; в Смоленском районе на сумму 21 844,4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расчетам по доходам бюджета от возврата дебиторской задолженности прошлых 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21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041,2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рублей. Наибольшая сумма отражена в Министерстве сельского хозяйства и продовольствия Смоленской области на сумму 21 041,2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по возврату средств государственной поддержки физическим лицам за нарушение условий ее предоставления;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расчетам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24 303,9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рублей. Данная задолженность сложилась в Министерстве сельского хозяйства и продовольствия Смоленской области по отражению задолженности сельскохозяйственных товаропроизводителей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возврату средств государственной поддержки за нарушение условий ее предоставления.</w:t>
      </w:r>
    </w:p>
    <w:p w:rsidR="00C90547" w:rsidRDefault="00C90547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F55480" w:rsidRDefault="008C1C7D" w:rsidP="00C90547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состоянии кредиторской задолженности по консолидированному бюджету Смоленской области на 01.01.2025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сумма кредиторской задолженности по консолидированному бюджету Смоленской области за счет бюджетной деятельности по состоянию на 01.01.2025 составила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1 478 476,3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234 147,7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меньше задолженности по состоянию на 01.01.2024.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на конец отчетного года сложилась в том числе:</w:t>
      </w:r>
    </w:p>
    <w:p w:rsidR="00F55480" w:rsidRDefault="008C1C7D">
      <w:pPr>
        <w:ind w:firstLine="700"/>
        <w:jc w:val="both"/>
        <w:rPr>
          <w:color w:val="000000"/>
        </w:rPr>
      </w:pPr>
      <w:r w:rsidRPr="00C90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расчетам по доходам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счет 120500000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647 154,7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337 459,2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меньше данных прошлого года.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остатках кредиторской задолженности на конец отчетного периода значилась задолженность по расчетам, налогам и доходам, включая данные органов Федеральной налоговой службы и других администраторов доходов. Наибольшие суммы кредиторской задолженности сложились по счету 120511000 «Расчеты с плательщиками налогов» (задолженность по налогам, администрируемых налоговыми органами) 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628 157,5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5480" w:rsidRDefault="008C1C7D">
      <w:pPr>
        <w:ind w:firstLine="700"/>
        <w:jc w:val="both"/>
        <w:rPr>
          <w:color w:val="000000"/>
        </w:rPr>
      </w:pPr>
      <w:r w:rsidRPr="00C90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расчетам с подотчетными лицами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счет 120800000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9,3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109,3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меньше данных прошлого года. В остатках кредиторской задолженности по расчетам с подотчетными лицами числилась задолженность по представленным и неоплаченным авансовым отчетам при нахождении работников в командировке или при осуществлении расходов на хозяйственные нужды. Наибольшие суммы задолженности сложились по счетам: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расчетам по ущербу и иным доходам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счет 120900000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167,6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тыс. рублей,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335,5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меньше данных прошлого года. В остатках задолженности отражены суммы переплаты задолженности по возмещению ущерба в соответствии с законодательством Российской Федерации. Наибольшая задолженность сложилась в Министерстве лесного хозяйства и охраны объектов животного мира Смоленской области на сумму 104,0</w:t>
      </w:r>
      <w:r w:rsidR="00C9054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излишне уплаченная пеня за несвоевременное внесение арендной платы по договорам аренды, излишнее внесение платы физическими лицами по административным штрафам;</w:t>
      </w:r>
    </w:p>
    <w:p w:rsidR="00F55480" w:rsidRDefault="008C1C7D">
      <w:pPr>
        <w:ind w:firstLine="700"/>
        <w:jc w:val="both"/>
        <w:rPr>
          <w:color w:val="000000"/>
        </w:rPr>
      </w:pPr>
      <w:r w:rsidRPr="00F031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расчетам по принятым обязательствам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счет 130200000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составила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698 513,3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116 637,8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больше данных прошлого года. Наибольшие суммы задолженности сложились по счетам: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130223000 «Расчеты по коммунальным услугам»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125 788,1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тыс. рублей отражена текущая задолженность по коммунальным услугам за декабрь 2024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года, оплата которой будет произведена в январе 2025 (за электрическую энергию, теплоэнергию, природный газ, водоснабжение);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130224000 «Расчеты по арендной плате за пользование имуществом»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446 629,1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рублей. Наибольшая сумма задолженности отражена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г. Смоленск на сумму 445 455,4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на основании договора лизинга автобусов согласно графику платежей, а также в Смоленском районе на сумму 959,4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по документам на оплату за декабрь 2024 года, которые предоставлены в январе 2025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130225000 «Расчеты по работам, услугам по содержанию имущества»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29 465,1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отражена задолженность по ремонту сетей водоснабжения, техническому обслуживанию газопроводов, пожарной сигнализации, систем наружного освещения, взносы на капитальный ремонт муниципального жилья, по ремонту сооружений, счета за которые выставлены в январе 2025 года. Наибольшие суммы сложились в Смоленском районе 8 845,6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рублей; в Вяземском районе на сумму 7 401,6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рублей;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расчетам по платежам в бюджет (счет 130300000)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задолженность составила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132 558,0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10 302,4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меньше данных прошлого года.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Наибольшие суммы кредиторской задолженности по платежам в бюджет значились по счету 130305000 «Расчет по прочим платежам в бюджет» на сумму 114 403,2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них на сумму 112 826,8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отражены остатки межбюджетных трансфертов, подлежащих возврату в федеральный бюджет (на сумму 2 319,9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рублей), в бюджет субъекта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 города Москвы (на сумму 1 785,4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рублей), в бюджет Федерального фонда обязательного медицинского страхования (на сумму 108 721,5 тыс.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рублей)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5480" w:rsidRDefault="008C1C7D">
      <w:pPr>
        <w:ind w:firstLine="700"/>
        <w:jc w:val="both"/>
        <w:rPr>
          <w:color w:val="000000"/>
        </w:rPr>
      </w:pPr>
      <w:r w:rsidRPr="00F031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прочим расчетам с кредиторами (счет 130400000)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составила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73,4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что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579,1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меньше данных прошлого года. В остатках задолженности по прочим расчетам с кредиторами числилась задолженность по расчетам по удержаниям из выплат по оплате труда и по расчетам c депонентами.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Кроме того, в составе кредиторской задолженности по состоянию на 01.01.2025 отражены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доходы будущих периодов (счет 140140000)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71 471 856,6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 в том числе по счету 140140151 и 140140161 отражены начисленные доходы по межбюджетным трансфертам без условий и с условиями предоставления из федерального бюджета, бюджета города Москвы предусмотренные в законе об областном бюджете на 2025 год и плановые периоды 2026 и 2027 годов и о бюджете Территориального фонда обязательного медицинского страхования Смоленской области на 2025 год и на плановый период 2026 и 2027 годов на общую сумму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+58 066 469,8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 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резервы предстоящих платежей (счет 140160000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в сумме 732 079,4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Просроченная кредиторская задолженность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консолидированному бюджету Смоленской области за счет бюджетной деятельности в 2024 году отсутствует.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55480" w:rsidRDefault="008C1C7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 ПРОЧИЕ ВОПРОСЫ</w:t>
      </w:r>
    </w:p>
    <w:p w:rsidR="00F55480" w:rsidRDefault="008C1C7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выполнен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внутридокументный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 0503317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«Отчет об исполнении консолидированного бюджета субъекта Российской Федерации и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территориального государственного внебюджетного фонда» суммы консолидации показателей кодов доходов 2 18 и не соответствуют суммам кодов доходов 2 19 (на суммы 2 946 957,84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 -85 079 554,96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 65 822,39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 77 891 345,68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 -695 915,00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 4 164 188,86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 -460 461,24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 835 679,2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 0,03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 331 937,20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 211 935,60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рублей; 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-211 935,64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в связи с тем, что некорректно произведены возвраты остатков неиспользованных трансфертов прошлых лет из муниципальных бюджетов в бюджет субъекта РФ, которые не были урегулированы в 2024 году.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 0503321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«Консолидированный отчет о финансовых результатах деятельности» с отрицательными показателями отражены</w:t>
      </w:r>
      <w:r w:rsidRPr="00F031B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F55480" w:rsidRDefault="008C1C7D" w:rsidP="00F031BE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КОСГУ 172 «Доходы от выбытия активов»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отрицательными показателями (-109 582 184,04 рублей; -1 144 154 469,74 рублей) операции по списанию имущества государственной (муниципальной) казны, связанное с приватизацией квартир; по снятию с учета земельных участков, расположенных в границах городских и сельских поселений, а также операции, связанные с продажей и прекращением права собственности по земельным участкам;</w:t>
      </w:r>
    </w:p>
    <w:p w:rsidR="00F55480" w:rsidRDefault="008C1C7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по КОСГУ 173 с отрицательными показателями (-1 616 229,07 рублей;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031B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-5 100 947,89 рублей) отражены операции по списанию сомнительной задолженности с балансового учета, а также нереальной к взысканию дебиторской задолженности по налогам, штрафам, арендной плате за пользование муниципальным имуществом в связи с завершением процедуры банкротства и ликвидацией предприятий, истечением срока исковой давности, невостребованной кредиторской задолженности;</w:t>
      </w:r>
    </w:p>
    <w:p w:rsidR="00F55480" w:rsidRDefault="00F031BE" w:rsidP="00F031BE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r w:rsidR="008C1C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КОСГУ 174 «Выпадающие доходы» с отрицательными показателями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C1C7D">
        <w:rPr>
          <w:rFonts w:ascii="Times New Roman" w:eastAsia="Times New Roman" w:hAnsi="Times New Roman" w:cs="Times New Roman"/>
          <w:color w:val="000000"/>
          <w:sz w:val="28"/>
          <w:szCs w:val="28"/>
        </w:rPr>
        <w:t>(-479 265,60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8C1C7D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рублей) отражены операции по списанию сумм начисленных денежных взысканий (штрафов, пеней, неустоек);</w:t>
      </w:r>
    </w:p>
    <w:p w:rsidR="00F55480" w:rsidRDefault="00F031BE" w:rsidP="00F031BE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r w:rsidR="008C1C7D">
        <w:rPr>
          <w:rFonts w:ascii="Times New Roman" w:eastAsia="Times New Roman" w:hAnsi="Times New Roman" w:cs="Times New Roman"/>
          <w:color w:val="000000"/>
          <w:sz w:val="28"/>
          <w:szCs w:val="28"/>
        </w:rPr>
        <w:t>по КОСГУ 176 «Доходы от оценки активов и обязательств» с отрицательными показателями (-1 498 329,75 рублей) отражены операции в связи с изменениями кадастровой стоимости земельных участков и объектов недвижимости.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внутридокументном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0503190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«Сведения о вложениях в объекты недвижимого имущества, объектах незавершенного строительства» имеются расхождения между кассовыми и фактическими расходами на сумму 4 223 156,00 рублей в связи с тем, что при проведении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работ по реконструкции водопровода в с. Новый у сельского поселения имеется кредиторская задолженность перед подрядчиком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на сумму 150 714 799,16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в связи с тем, что в СОГБУ «УКС Смоленской области» для завершения инвестиционного проекта был передан объект незавершенного строительства «Р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еконструкция детского оздоровительного лагеря «Орленок» с круглогодичным циклом использования, город Смоленск, поселок Красный Бор» в сумме ранее произведенных затрат.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выполнен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междокументный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0503190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«Сведения о вложениях в объекты недвижимого имущества, объектах незавершенного строительства» с прошлым годом при сверке суммы фактических расходов на начало года с суммами фактических расходов на конец предыдущего периода на сумму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1 000 610 890,37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в связи с тем, что по объектам незавершенного строительства на отчетную дату изменились учетные коды объектов. Коды статуса объекта на начало года не соответствуют кодам статуса объекта предыдущего годового отчета (в связке ИНН гр.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2, учетный номер гр.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6) в связи с тем, что в отчетности за 2023 год коды статуса объекта были отражены некорректно. Исправлены в отчетности за 2024 год.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0503368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«Сведения о движении нефинансовых активов (по имуществу казны)» по строке 560 «Вложения в объекты государственной казны» отражено поступление на сумму 876 154 179,07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в объекты муниципальной казны – приобретение жилья детям-сиротам, приобретение квартир для переселения граждан из аварийного жилья, вложения в строительство автодорог, газопроводов высокого и низкого давления, водозаборных станций, реконструкцию объектов водоснабжения, объекты городской инфраструктуры (парки, пешеходные дорожки, спортивные площадки); выбытие (уменьшение) вложений в объекты государственной казны на сумму 633 533 352,79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связано с введением в эксплуатацию дорог, газопроводов высокого и низкого давления, водозаборных станций, передачей жилья детям-сиротам, гражданам, проживающим в аварийном жилье, передачей вложений в объекты водоснабжения, передачей вложений в городскую инфраструктуру, списания в связи с продажей и приватизацией. Остаток задолженности по консолидированному бюджету в сумме 264 040 193,96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сложился за счет вложений в незавершенное строительство и вложений в реконструкцию объектов водоснабжения.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выполнен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внутридокументный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 0503320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«Баланс исполнения консолидированного бюджета субъекта Российской Федерации и бюджета территориального государственного внебюджетного фонда» на сумму 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-1 512 600 632,18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в связи с тем, что долгосрочные расчеты по кредитам и займам в рамках межбюджетных отношений не подлежит консолидации.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выполнены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междокументные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контрольные соотношения 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ф.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0503387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«Справочная таблица к Отчету об исполнении консолидированного бюджета субъекта Российской Федерации» 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 0503317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«Отчет об исполнении консолидированного бюджета субъекта Российской Федерации и бюджета территориального государственного внебюджетного фонда» по видам расходов 121, 122, 129 в связи с тем, что военно-учетные работники относятся к органам местного управления.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внутридокументном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0503369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«Сведения по кредиторской задолженности» установлено,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кредиторская задолженность по НДФЛ не отнесена к просроченной в связи с тем, что указанная задолженность сложилась по исчисленному налогу с заработной платы за декабрь, которая будет выплачена в январе (НДФЛ будет перечислен вместе с заработной платой). Регулирование данной задолженности будет произведено в январе 2025 года текущими платежами.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выполнен форматно-логический контроль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 0503369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«Сведения по кредиторской задолженности» на соответствие классификатору или справочнику по КБК 20227111020000150, 20227227020000150 в связи с тем, что в отчетности за 2023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 показатели отражены некорректно.</w:t>
      </w:r>
    </w:p>
    <w:p w:rsidR="00F55480" w:rsidRDefault="008C1C7D" w:rsidP="00F031BE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Не выполнен форматно-логический контроль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 0503369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«Сведения по дебиторской задолженности» в связи с тем, что по виду расходов 612 «Субсидии бюджетным учреждениям на иные цели» по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счету 20681 «Расчеты по авансовым безвозмездным перечислениям капитального характера государственным (муниципальным) учреждениям»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сумму 2 800 000,00</w:t>
      </w:r>
      <w:r w:rsidR="00F031B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отражен остаток субсидии на приобретение медицинского оборудования из средств нормированного страхового запаса, предоставляемой ТФОМС Смоленской области в виде субсидий на иные цели медицинским учреждениям Смоленской области.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выполнен форматно-логический контроль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 0503369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«Сведения по дебиторской задолженности)» на сумму 3 741,00</w:t>
      </w:r>
      <w:r w:rsidR="00171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рубль в связи с тем, что на конец отчетного года сложилась переплата по страховым взносам по страховым взносам на обязательное социальное страхование от несчастных случаев на производстве и профессиональных заболеваний.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выполнен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междокументный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 0503710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Справка по заключению учреждением счетов бюджетного учета отчетного финансового года» с данными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</w:t>
      </w:r>
      <w:r w:rsidR="00171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0503110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Справка по заключению счетов бюджетного учета отчетного финансового года» по счетам 40120281 и 40110195; 40120241 и 40110191; 40120254 и 40110195; 40120251 и 40110191 в связи с межбюджетными передачами и поступлениями между получателями средств областного бюджета, получателями средств федерального бюджета, получателями средств иных бюджетов бюджетной системы Российской Федерации, областными бюджетными (автономными) учреждениями, федеральными бюджетными (автономными) учреждениями и бюджетными (автономными) учреждениями иных бюджетов бюджетной системы Российской Федерации.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 0503110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«Справка по заключению счетов бюджетного учета отчетного финансового года» по КОСГУ 136 отражены операции по возвратам бюджетными учреждениями субсидий, предоставленных на финансовое обеспечение выполнения государственного задания, в случае невыполнения его качественных и (или) количественных показателей, возвратам дебиторской задолженности прошлых лет.</w:t>
      </w:r>
    </w:p>
    <w:p w:rsidR="00F55480" w:rsidRDefault="008C1C7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данным годовой отчетности главных распорядителей бюджетных средств областного бюджета, муниципальных образований Смоленской области и территориального фонда обязательного медицинского страхования Смоленской области перед составлением отчетности в органах власти, казенных учреждениях проведена инвентаризация активов и обязательств. Обесценение активов не выявлено.</w:t>
      </w:r>
    </w:p>
    <w:p w:rsidR="00F55480" w:rsidRDefault="008C1C7D" w:rsidP="00171C32">
      <w:pPr>
        <w:ind w:firstLine="7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:rsidR="00F55480" w:rsidRDefault="008C1C7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288"/>
        <w:gridCol w:w="3114"/>
      </w:tblGrid>
      <w:tr w:rsidR="00F55480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8C1C7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286000" cy="762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8C1C7D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Савина Инна Анатольевна</w:t>
            </w:r>
          </w:p>
        </w:tc>
      </w:tr>
      <w:tr w:rsidR="00F55480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55480" w:rsidRDefault="00F55480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8C1C7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8C1C7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F55480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55480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F55480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F55480">
            <w:pPr>
              <w:rPr>
                <w:sz w:val="24"/>
              </w:rPr>
            </w:pPr>
          </w:p>
        </w:tc>
      </w:tr>
      <w:tr w:rsidR="00F55480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8C1C7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8C1C7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F55480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55480" w:rsidRDefault="00F55480">
            <w:pPr>
              <w:rPr>
                <w:sz w:val="24"/>
              </w:rPr>
            </w:pPr>
          </w:p>
        </w:tc>
      </w:tr>
      <w:tr w:rsidR="00F55480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8C1C7D">
            <w:pPr>
              <w:ind w:left="-139" w:right="-288" w:firstLine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286000" cy="762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55480" w:rsidRDefault="008C1C7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Чен-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Цзи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-О Светлана Сергеевна</w:t>
            </w:r>
          </w:p>
        </w:tc>
      </w:tr>
      <w:tr w:rsidR="00F55480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8C1C7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8C1C7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F55480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8C1C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F55480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5480" w:rsidRDefault="00F55480">
            <w:pPr>
              <w:rPr>
                <w:sz w:val="24"/>
              </w:rPr>
            </w:pPr>
          </w:p>
        </w:tc>
      </w:tr>
    </w:tbl>
    <w:p w:rsidR="00F55480" w:rsidRDefault="008C1C7D">
      <w:r>
        <w:rPr>
          <w:rFonts w:ascii="Times New Roman" w:eastAsia="Times New Roman" w:hAnsi="Times New Roman" w:cs="Times New Roman"/>
          <w:sz w:val="24"/>
          <w:szCs w:val="24"/>
        </w:rPr>
        <w:t xml:space="preserve">Документ подписан электронной подписью.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Главный бухгалтер(Чен-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Цзи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-О Светлана Сергеевна, Сертификат: 0F4AF437D71AF56AFF197E837CD16FD8, Действителен: с 06.12.2024 по 01.03.2026), Руководитель(Савина Инна Анатольевна, Сертификат: 70E82C0EF123BC23489B023D2536E44A, Действителен: с 16.01.2025 по 11.04.2026)        </w:t>
      </w:r>
    </w:p>
    <w:sectPr w:rsidR="00F55480" w:rsidSect="001E76DD">
      <w:headerReference w:type="default" r:id="rId9"/>
      <w:pgSz w:w="12240" w:h="15840"/>
      <w:pgMar w:top="851" w:right="567" w:bottom="851" w:left="113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AC0" w:rsidRDefault="00284AC0" w:rsidP="001E76DD">
      <w:r>
        <w:separator/>
      </w:r>
    </w:p>
  </w:endnote>
  <w:endnote w:type="continuationSeparator" w:id="0">
    <w:p w:rsidR="00284AC0" w:rsidRDefault="00284AC0" w:rsidP="001E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AC0" w:rsidRDefault="00284AC0" w:rsidP="001E76DD">
      <w:r>
        <w:separator/>
      </w:r>
    </w:p>
  </w:footnote>
  <w:footnote w:type="continuationSeparator" w:id="0">
    <w:p w:rsidR="00284AC0" w:rsidRDefault="00284AC0" w:rsidP="001E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2653599"/>
      <w:docPartObj>
        <w:docPartGallery w:val="Page Numbers (Top of Page)"/>
        <w:docPartUnique/>
      </w:docPartObj>
    </w:sdtPr>
    <w:sdtEndPr/>
    <w:sdtContent>
      <w:p w:rsidR="00284AC0" w:rsidRDefault="00284AC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84AC0" w:rsidRDefault="00284A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480"/>
    <w:rsid w:val="000B7B4B"/>
    <w:rsid w:val="00141D79"/>
    <w:rsid w:val="00171C32"/>
    <w:rsid w:val="001E76DD"/>
    <w:rsid w:val="00284AC0"/>
    <w:rsid w:val="002A21E2"/>
    <w:rsid w:val="003F73B4"/>
    <w:rsid w:val="00564A8C"/>
    <w:rsid w:val="00627F00"/>
    <w:rsid w:val="00632DF7"/>
    <w:rsid w:val="0066603C"/>
    <w:rsid w:val="007B2424"/>
    <w:rsid w:val="008240FA"/>
    <w:rsid w:val="008C1C7D"/>
    <w:rsid w:val="009071A7"/>
    <w:rsid w:val="00967D7A"/>
    <w:rsid w:val="009D0F3B"/>
    <w:rsid w:val="00A17DB3"/>
    <w:rsid w:val="00A939E7"/>
    <w:rsid w:val="00C13A60"/>
    <w:rsid w:val="00C5006F"/>
    <w:rsid w:val="00C90547"/>
    <w:rsid w:val="00D03ABF"/>
    <w:rsid w:val="00EA5F2A"/>
    <w:rsid w:val="00EB6A3C"/>
    <w:rsid w:val="00F031BE"/>
    <w:rsid w:val="00F55480"/>
    <w:rsid w:val="00FA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4C16E"/>
  <w15:docId w15:val="{A841B679-74D5-477E-82CA-9A26C58D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55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Номер строки1"/>
    <w:basedOn w:val="a0"/>
    <w:semiHidden/>
    <w:rsid w:val="00F55480"/>
  </w:style>
  <w:style w:type="character" w:styleId="a3">
    <w:name w:val="Hyperlink"/>
    <w:rsid w:val="00F55480"/>
    <w:rPr>
      <w:color w:val="0000FF"/>
      <w:u w:val="single"/>
    </w:rPr>
  </w:style>
  <w:style w:type="table" w:styleId="10">
    <w:name w:val="Table Simple 1"/>
    <w:basedOn w:val="a1"/>
    <w:rsid w:val="00F554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1C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C7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E76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76DD"/>
  </w:style>
  <w:style w:type="paragraph" w:styleId="a8">
    <w:name w:val="footer"/>
    <w:basedOn w:val="a"/>
    <w:link w:val="a9"/>
    <w:uiPriority w:val="99"/>
    <w:unhideWhenUsed/>
    <w:rsid w:val="001E76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7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admin-smolensk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25</Pages>
  <Words>9935</Words>
  <Characters>56631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Васильевна</dc:creator>
  <cp:lastModifiedBy>Ильина Олеся Михайловна 2</cp:lastModifiedBy>
  <cp:revision>24</cp:revision>
  <cp:lastPrinted>2025-04-23T14:14:00Z</cp:lastPrinted>
  <dcterms:created xsi:type="dcterms:W3CDTF">2025-03-28T11:56:00Z</dcterms:created>
  <dcterms:modified xsi:type="dcterms:W3CDTF">2025-04-25T08:43:00Z</dcterms:modified>
</cp:coreProperties>
</file>